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6291F" w14:textId="77777777" w:rsidR="00B942BB" w:rsidRDefault="00B942BB" w:rsidP="00B942BB">
      <w:pPr>
        <w:widowControl w:val="0"/>
        <w:autoSpaceDE w:val="0"/>
        <w:autoSpaceDN w:val="0"/>
        <w:adjustRightInd w:val="0"/>
        <w:spacing w:after="240"/>
        <w:jc w:val="center"/>
        <w:rPr>
          <w:rFonts w:ascii="ArialMT" w:eastAsia="Times New Roman" w:hAnsi="ArialMT"/>
          <w:sz w:val="25"/>
        </w:rPr>
      </w:pPr>
      <w:r>
        <w:rPr>
          <w:rFonts w:ascii="EngraversMT" w:eastAsia="Times New Roman" w:hAnsi="EngraversMT"/>
          <w:sz w:val="96"/>
        </w:rPr>
        <w:t> </w:t>
      </w:r>
    </w:p>
    <w:p w14:paraId="4E444A2D" w14:textId="77777777" w:rsidR="00B942BB" w:rsidRPr="005E4B28" w:rsidRDefault="00B942BB" w:rsidP="00B942BB">
      <w:pPr>
        <w:widowControl w:val="0"/>
        <w:autoSpaceDE w:val="0"/>
        <w:autoSpaceDN w:val="0"/>
        <w:adjustRightInd w:val="0"/>
        <w:spacing w:after="240"/>
        <w:jc w:val="center"/>
        <w:rPr>
          <w:rFonts w:ascii="ArialMT" w:eastAsia="Times New Roman" w:hAnsi="ArialMT"/>
          <w:b/>
          <w:sz w:val="96"/>
          <w:szCs w:val="96"/>
        </w:rPr>
      </w:pPr>
      <w:r w:rsidRPr="005E4B28">
        <w:rPr>
          <w:rFonts w:ascii="Garamond" w:eastAsia="Times New Roman" w:hAnsi="Garamond"/>
          <w:b/>
          <w:sz w:val="96"/>
          <w:szCs w:val="96"/>
        </w:rPr>
        <w:t>Alaska Registry of Interpreters for the Deaf</w:t>
      </w:r>
    </w:p>
    <w:p w14:paraId="2CDE77DE" w14:textId="77777777" w:rsidR="00B942BB" w:rsidRDefault="00B942BB" w:rsidP="00B942BB">
      <w:pPr>
        <w:widowControl w:val="0"/>
        <w:autoSpaceDE w:val="0"/>
        <w:autoSpaceDN w:val="0"/>
        <w:adjustRightInd w:val="0"/>
        <w:spacing w:after="240"/>
        <w:jc w:val="center"/>
        <w:rPr>
          <w:rFonts w:ascii="ArialMT" w:eastAsia="Times New Roman" w:hAnsi="ArialMT"/>
          <w:sz w:val="72"/>
          <w:szCs w:val="72"/>
        </w:rPr>
      </w:pPr>
      <w:r>
        <w:rPr>
          <w:rFonts w:ascii="Garamond" w:eastAsia="Times New Roman" w:hAnsi="Garamond"/>
          <w:sz w:val="128"/>
        </w:rPr>
        <w:t> </w:t>
      </w:r>
      <w:proofErr w:type="gramStart"/>
      <w:r w:rsidRPr="002C1A98">
        <w:rPr>
          <w:rFonts w:ascii="Helvetica-BoldOblique" w:eastAsia="Times New Roman" w:hAnsi="Helvetica-BoldOblique"/>
          <w:b/>
          <w:i/>
          <w:sz w:val="72"/>
          <w:szCs w:val="72"/>
        </w:rPr>
        <w:t>annual</w:t>
      </w:r>
      <w:proofErr w:type="gramEnd"/>
      <w:r w:rsidRPr="002C1A98">
        <w:rPr>
          <w:rFonts w:ascii="Helvetica-BoldOblique" w:eastAsia="Times New Roman" w:hAnsi="Helvetica-BoldOblique"/>
          <w:b/>
          <w:i/>
          <w:sz w:val="72"/>
          <w:szCs w:val="72"/>
        </w:rPr>
        <w:t xml:space="preserve"> report</w:t>
      </w:r>
    </w:p>
    <w:p w14:paraId="6DA9391E" w14:textId="60D7A013" w:rsidR="00B942BB" w:rsidRPr="000C2B1C" w:rsidRDefault="00B942BB" w:rsidP="00B942BB">
      <w:pPr>
        <w:widowControl w:val="0"/>
        <w:autoSpaceDE w:val="0"/>
        <w:autoSpaceDN w:val="0"/>
        <w:adjustRightInd w:val="0"/>
        <w:spacing w:after="240"/>
        <w:jc w:val="center"/>
        <w:rPr>
          <w:rFonts w:ascii="ArialMT" w:eastAsia="Times New Roman" w:hAnsi="ArialMT"/>
          <w:sz w:val="72"/>
          <w:szCs w:val="72"/>
        </w:rPr>
      </w:pPr>
      <w:r w:rsidRPr="002C1A98">
        <w:rPr>
          <w:rFonts w:ascii="Garamond-Bold" w:eastAsia="Times New Roman" w:hAnsi="Garamond-Bold"/>
          <w:b/>
          <w:sz w:val="72"/>
          <w:szCs w:val="72"/>
        </w:rPr>
        <w:t xml:space="preserve"> </w:t>
      </w:r>
      <w:r w:rsidR="0096512F">
        <w:rPr>
          <w:rFonts w:ascii="Garamond-Bold" w:eastAsia="Times New Roman" w:hAnsi="Garamond-Bold"/>
          <w:b/>
          <w:sz w:val="72"/>
          <w:szCs w:val="72"/>
        </w:rPr>
        <w:t xml:space="preserve"> July 1, 2012</w:t>
      </w:r>
      <w:r>
        <w:rPr>
          <w:rFonts w:ascii="Garamond-Bold" w:eastAsia="Times New Roman" w:hAnsi="Garamond-Bold"/>
          <w:b/>
          <w:sz w:val="72"/>
          <w:szCs w:val="72"/>
        </w:rPr>
        <w:t xml:space="preserve"> - June 30, 201</w:t>
      </w:r>
      <w:r w:rsidR="0096512F">
        <w:rPr>
          <w:rFonts w:ascii="Garamond-Bold" w:eastAsia="Times New Roman" w:hAnsi="Garamond-Bold"/>
          <w:b/>
          <w:sz w:val="72"/>
          <w:szCs w:val="72"/>
        </w:rPr>
        <w:t>3</w:t>
      </w:r>
    </w:p>
    <w:p w14:paraId="100119F4" w14:textId="77777777" w:rsidR="00B942BB" w:rsidRDefault="00B942BB" w:rsidP="00B942BB">
      <w:pPr>
        <w:widowControl w:val="0"/>
        <w:autoSpaceDE w:val="0"/>
        <w:autoSpaceDN w:val="0"/>
        <w:adjustRightInd w:val="0"/>
        <w:spacing w:after="240"/>
        <w:jc w:val="center"/>
        <w:rPr>
          <w:rFonts w:ascii="Garamond-Bold" w:eastAsia="Times New Roman" w:hAnsi="Garamond-Bold"/>
          <w:sz w:val="40"/>
          <w:szCs w:val="40"/>
        </w:rPr>
      </w:pPr>
      <w:r>
        <w:rPr>
          <w:rFonts w:ascii="Garamond-Bold" w:eastAsia="Times New Roman" w:hAnsi="Garamond-Bold"/>
          <w:sz w:val="40"/>
          <w:szCs w:val="40"/>
        </w:rPr>
        <w:t>Respectfully submitted by</w:t>
      </w:r>
    </w:p>
    <w:p w14:paraId="154D6868" w14:textId="77777777" w:rsidR="00B942BB" w:rsidRPr="000C2B1C" w:rsidRDefault="00B942BB" w:rsidP="00B942BB">
      <w:pPr>
        <w:widowControl w:val="0"/>
        <w:autoSpaceDE w:val="0"/>
        <w:autoSpaceDN w:val="0"/>
        <w:adjustRightInd w:val="0"/>
        <w:spacing w:after="240"/>
        <w:jc w:val="center"/>
        <w:rPr>
          <w:rFonts w:ascii="Garamond-Bold" w:eastAsia="Times New Roman" w:hAnsi="Garamond-Bold"/>
          <w:b/>
          <w:sz w:val="72"/>
          <w:szCs w:val="72"/>
        </w:rPr>
      </w:pPr>
      <w:r>
        <w:rPr>
          <w:rFonts w:ascii="Garamond-Bold" w:eastAsia="Times New Roman" w:hAnsi="Garamond-Bold"/>
          <w:sz w:val="40"/>
          <w:szCs w:val="40"/>
        </w:rPr>
        <w:t xml:space="preserve">  Su Isakson, AKRID President</w:t>
      </w:r>
    </w:p>
    <w:p w14:paraId="55AB0B30" w14:textId="77777777" w:rsidR="00B942BB" w:rsidRDefault="00B942BB" w:rsidP="00B942BB">
      <w:pPr>
        <w:widowControl w:val="0"/>
        <w:autoSpaceDE w:val="0"/>
        <w:autoSpaceDN w:val="0"/>
        <w:adjustRightInd w:val="0"/>
        <w:spacing w:after="240"/>
        <w:jc w:val="center"/>
        <w:rPr>
          <w:rFonts w:ascii="Garamond" w:eastAsia="Times New Roman" w:hAnsi="Garamond"/>
          <w:sz w:val="64"/>
        </w:rPr>
      </w:pPr>
      <w:r>
        <w:rPr>
          <w:rFonts w:ascii="Garamond" w:eastAsia="Times New Roman" w:hAnsi="Garamond"/>
          <w:sz w:val="128"/>
        </w:rPr>
        <w:t>  </w:t>
      </w:r>
      <w:r>
        <w:rPr>
          <w:rFonts w:ascii="Garamond" w:eastAsia="Times New Roman" w:hAnsi="Garamond"/>
          <w:sz w:val="64"/>
        </w:rPr>
        <w:t>P.O. Box 202010</w:t>
      </w:r>
    </w:p>
    <w:p w14:paraId="1DD90D20" w14:textId="77777777" w:rsidR="00B942BB" w:rsidRDefault="00B942BB" w:rsidP="00B942BB">
      <w:pPr>
        <w:widowControl w:val="0"/>
        <w:autoSpaceDE w:val="0"/>
        <w:autoSpaceDN w:val="0"/>
        <w:adjustRightInd w:val="0"/>
        <w:spacing w:after="240"/>
        <w:jc w:val="center"/>
        <w:rPr>
          <w:rFonts w:ascii="Garamond" w:eastAsia="Times New Roman" w:hAnsi="Garamond"/>
          <w:sz w:val="64"/>
        </w:rPr>
      </w:pPr>
      <w:r>
        <w:rPr>
          <w:rFonts w:ascii="Garamond" w:eastAsia="Times New Roman" w:hAnsi="Garamond"/>
          <w:sz w:val="64"/>
        </w:rPr>
        <w:t>Anchorage, AK 99520</w:t>
      </w:r>
    </w:p>
    <w:p w14:paraId="2AD9528D" w14:textId="607320A6" w:rsidR="00B942BB" w:rsidRDefault="0096512F" w:rsidP="00B942BB">
      <w:pPr>
        <w:widowControl w:val="0"/>
        <w:autoSpaceDE w:val="0"/>
        <w:autoSpaceDN w:val="0"/>
        <w:adjustRightInd w:val="0"/>
        <w:spacing w:after="240"/>
        <w:jc w:val="center"/>
        <w:rPr>
          <w:rFonts w:ascii="Garamond" w:eastAsia="Times New Roman" w:hAnsi="Garamond"/>
          <w:sz w:val="53"/>
        </w:rPr>
      </w:pPr>
      <w:r>
        <w:rPr>
          <w:rFonts w:ascii="Garamond" w:eastAsia="Times New Roman" w:hAnsi="Garamond"/>
          <w:sz w:val="64"/>
        </w:rPr>
        <w:t>www.alaska</w:t>
      </w:r>
      <w:r w:rsidR="00B942BB">
        <w:rPr>
          <w:rFonts w:ascii="Garamond" w:eastAsia="Times New Roman" w:hAnsi="Garamond"/>
          <w:sz w:val="64"/>
        </w:rPr>
        <w:t>rid.org</w:t>
      </w:r>
      <w:r w:rsidR="00B942BB">
        <w:rPr>
          <w:rFonts w:ascii="Garamond" w:eastAsia="Times New Roman" w:hAnsi="Garamond"/>
          <w:sz w:val="53"/>
        </w:rPr>
        <w:t> </w:t>
      </w:r>
    </w:p>
    <w:p w14:paraId="6E40C176" w14:textId="77777777" w:rsidR="00B942BB" w:rsidRDefault="00B942BB" w:rsidP="00B942BB">
      <w:pPr>
        <w:jc w:val="center"/>
        <w:outlineLvl w:val="0"/>
        <w:rPr>
          <w:rFonts w:ascii="Garamond" w:eastAsia="Times New Roman" w:hAnsi="Garamond"/>
          <w:sz w:val="53"/>
        </w:rPr>
      </w:pPr>
      <w:r>
        <w:rPr>
          <w:rFonts w:ascii="Garamond" w:eastAsia="Times New Roman" w:hAnsi="Garamond"/>
          <w:sz w:val="53"/>
        </w:rPr>
        <w:br w:type="page"/>
      </w:r>
      <w:r>
        <w:rPr>
          <w:rFonts w:ascii="Garamond" w:eastAsia="Times New Roman" w:hAnsi="Garamond"/>
          <w:sz w:val="53"/>
        </w:rPr>
        <w:lastRenderedPageBreak/>
        <w:t>Table of Contents</w:t>
      </w:r>
    </w:p>
    <w:p w14:paraId="454ACEB1" w14:textId="77777777" w:rsidR="00B942BB" w:rsidRDefault="00B942BB" w:rsidP="00B942BB">
      <w:pPr>
        <w:jc w:val="center"/>
        <w:outlineLvl w:val="0"/>
        <w:rPr>
          <w:rFonts w:ascii="Garamond" w:eastAsia="Times New Roman" w:hAnsi="Garamond"/>
          <w:sz w:val="53"/>
        </w:rPr>
      </w:pPr>
    </w:p>
    <w:p w14:paraId="61E83BD5" w14:textId="77777777" w:rsidR="00B942BB" w:rsidRDefault="00B942BB" w:rsidP="00B942BB">
      <w:pPr>
        <w:outlineLvl w:val="0"/>
        <w:rPr>
          <w:rFonts w:ascii="Garamond" w:eastAsia="Times New Roman" w:hAnsi="Garamond"/>
          <w:sz w:val="40"/>
          <w:szCs w:val="40"/>
        </w:rPr>
      </w:pPr>
      <w:r w:rsidRPr="00D37AE1">
        <w:rPr>
          <w:rFonts w:ascii="Garamond" w:eastAsia="Times New Roman" w:hAnsi="Garamond"/>
          <w:sz w:val="40"/>
          <w:szCs w:val="40"/>
        </w:rPr>
        <w:t>Leaders</w:t>
      </w:r>
      <w:r>
        <w:rPr>
          <w:rFonts w:ascii="Garamond" w:eastAsia="Times New Roman" w:hAnsi="Garamond"/>
          <w:sz w:val="40"/>
          <w:szCs w:val="40"/>
        </w:rPr>
        <w:t>hip Contact Information – page 3</w:t>
      </w:r>
    </w:p>
    <w:p w14:paraId="254C4AEC" w14:textId="77777777" w:rsidR="00B942BB" w:rsidRDefault="00B942BB" w:rsidP="00B942BB">
      <w:pPr>
        <w:outlineLvl w:val="0"/>
        <w:rPr>
          <w:rFonts w:ascii="Garamond" w:eastAsia="Times New Roman" w:hAnsi="Garamond"/>
          <w:sz w:val="40"/>
          <w:szCs w:val="40"/>
        </w:rPr>
      </w:pPr>
    </w:p>
    <w:p w14:paraId="7AE312D4" w14:textId="51964D93" w:rsidR="00B942BB" w:rsidRDefault="00B942BB" w:rsidP="00B942BB">
      <w:pPr>
        <w:outlineLvl w:val="0"/>
        <w:rPr>
          <w:rFonts w:ascii="Garamond" w:eastAsia="Times New Roman" w:hAnsi="Garamond"/>
          <w:sz w:val="53"/>
        </w:rPr>
      </w:pPr>
      <w:r w:rsidRPr="00D37AE1">
        <w:rPr>
          <w:rFonts w:ascii="Garamond" w:eastAsia="Times New Roman" w:hAnsi="Garamond"/>
          <w:sz w:val="40"/>
          <w:szCs w:val="40"/>
        </w:rPr>
        <w:t>Major Affiliate Chapt</w:t>
      </w:r>
      <w:r>
        <w:rPr>
          <w:rFonts w:ascii="Garamond" w:eastAsia="Times New Roman" w:hAnsi="Garamond"/>
          <w:sz w:val="40"/>
          <w:szCs w:val="40"/>
        </w:rPr>
        <w:t xml:space="preserve">er Events for the Year – page </w:t>
      </w:r>
      <w:r w:rsidR="00E8292D">
        <w:rPr>
          <w:rFonts w:ascii="Garamond" w:eastAsia="Times New Roman" w:hAnsi="Garamond"/>
          <w:sz w:val="40"/>
          <w:szCs w:val="40"/>
        </w:rPr>
        <w:t>4</w:t>
      </w:r>
    </w:p>
    <w:p w14:paraId="745639B6" w14:textId="77777777" w:rsidR="00B942BB" w:rsidRDefault="00B942BB" w:rsidP="00B942BB">
      <w:pPr>
        <w:outlineLvl w:val="0"/>
        <w:rPr>
          <w:rFonts w:ascii="Garamond" w:eastAsia="Times New Roman" w:hAnsi="Garamond"/>
          <w:sz w:val="53"/>
        </w:rPr>
      </w:pPr>
    </w:p>
    <w:p w14:paraId="2AF0EE22" w14:textId="1A1AEABD" w:rsidR="00B942BB" w:rsidRDefault="00B942BB" w:rsidP="00B942BB">
      <w:pPr>
        <w:outlineLvl w:val="0"/>
        <w:rPr>
          <w:rFonts w:ascii="Garamond" w:eastAsia="Times New Roman" w:hAnsi="Garamond"/>
          <w:sz w:val="40"/>
          <w:szCs w:val="40"/>
        </w:rPr>
      </w:pPr>
      <w:r w:rsidRPr="00D37AE1">
        <w:rPr>
          <w:rFonts w:ascii="Garamond" w:eastAsia="Times New Roman" w:hAnsi="Garamond"/>
          <w:sz w:val="40"/>
          <w:szCs w:val="40"/>
        </w:rPr>
        <w:t>Listing of Workshops Sp</w:t>
      </w:r>
      <w:r w:rsidR="00E8292D">
        <w:rPr>
          <w:rFonts w:ascii="Garamond" w:eastAsia="Times New Roman" w:hAnsi="Garamond"/>
          <w:sz w:val="40"/>
          <w:szCs w:val="40"/>
        </w:rPr>
        <w:t>onsored – pages 5-7</w:t>
      </w:r>
    </w:p>
    <w:p w14:paraId="77EC614B" w14:textId="77777777" w:rsidR="00B942BB" w:rsidRDefault="00B942BB" w:rsidP="00B942BB">
      <w:pPr>
        <w:outlineLvl w:val="0"/>
        <w:rPr>
          <w:rFonts w:ascii="Garamond" w:eastAsia="Times New Roman" w:hAnsi="Garamond"/>
          <w:sz w:val="40"/>
          <w:szCs w:val="40"/>
        </w:rPr>
      </w:pPr>
    </w:p>
    <w:p w14:paraId="425D7D5F" w14:textId="7B644EF2" w:rsidR="00B942BB" w:rsidRDefault="00B942BB" w:rsidP="00B942BB">
      <w:pPr>
        <w:outlineLvl w:val="0"/>
        <w:rPr>
          <w:rFonts w:ascii="Garamond" w:eastAsia="Times New Roman" w:hAnsi="Garamond"/>
          <w:sz w:val="53"/>
        </w:rPr>
      </w:pPr>
      <w:r w:rsidRPr="00D37AE1">
        <w:rPr>
          <w:rFonts w:ascii="Garamond" w:eastAsia="Times New Roman" w:hAnsi="Garamond"/>
          <w:sz w:val="40"/>
          <w:szCs w:val="40"/>
        </w:rPr>
        <w:t>All An</w:t>
      </w:r>
      <w:r w:rsidR="00E8292D">
        <w:rPr>
          <w:rFonts w:ascii="Garamond" w:eastAsia="Times New Roman" w:hAnsi="Garamond"/>
          <w:sz w:val="40"/>
          <w:szCs w:val="40"/>
        </w:rPr>
        <w:t>nual Committee Reports – pages 8-9</w:t>
      </w:r>
    </w:p>
    <w:p w14:paraId="179F7A8F" w14:textId="77777777" w:rsidR="00B942BB" w:rsidRDefault="00B942BB" w:rsidP="00B942BB">
      <w:pPr>
        <w:outlineLvl w:val="0"/>
        <w:rPr>
          <w:rFonts w:ascii="Garamond" w:eastAsia="Times New Roman" w:hAnsi="Garamond"/>
          <w:sz w:val="53"/>
        </w:rPr>
      </w:pPr>
    </w:p>
    <w:p w14:paraId="5C2D79A5" w14:textId="77777777" w:rsidR="00B942BB" w:rsidRDefault="00B942BB" w:rsidP="00B942BB">
      <w:pPr>
        <w:outlineLvl w:val="0"/>
        <w:rPr>
          <w:rFonts w:ascii="Garamond" w:eastAsia="Times New Roman" w:hAnsi="Garamond"/>
          <w:sz w:val="40"/>
          <w:szCs w:val="40"/>
        </w:rPr>
      </w:pPr>
      <w:r w:rsidRPr="00D37AE1">
        <w:rPr>
          <w:rFonts w:ascii="Garamond" w:eastAsia="Times New Roman" w:hAnsi="Garamond"/>
          <w:sz w:val="40"/>
          <w:szCs w:val="40"/>
        </w:rPr>
        <w:t>Copies of Letters R</w:t>
      </w:r>
      <w:r>
        <w:rPr>
          <w:rFonts w:ascii="Garamond" w:eastAsia="Times New Roman" w:hAnsi="Garamond"/>
          <w:sz w:val="40"/>
          <w:szCs w:val="40"/>
        </w:rPr>
        <w:t xml:space="preserve">egarding Political Action – None </w:t>
      </w:r>
    </w:p>
    <w:p w14:paraId="57A08389" w14:textId="77777777" w:rsidR="00B942BB" w:rsidRDefault="00B942BB" w:rsidP="00B942BB">
      <w:pPr>
        <w:outlineLvl w:val="0"/>
        <w:rPr>
          <w:rFonts w:ascii="Garamond" w:eastAsia="Times New Roman" w:hAnsi="Garamond"/>
          <w:sz w:val="40"/>
          <w:szCs w:val="40"/>
        </w:rPr>
      </w:pPr>
    </w:p>
    <w:p w14:paraId="43E2FB62" w14:textId="77777777" w:rsidR="00B942BB" w:rsidRDefault="00B942BB" w:rsidP="00B942BB">
      <w:pPr>
        <w:outlineLvl w:val="0"/>
        <w:rPr>
          <w:rFonts w:ascii="Garamond" w:eastAsia="Times New Roman" w:hAnsi="Garamond"/>
          <w:sz w:val="53"/>
        </w:rPr>
      </w:pPr>
      <w:r w:rsidRPr="00D37AE1">
        <w:rPr>
          <w:rFonts w:ascii="Garamond" w:eastAsia="Times New Roman" w:hAnsi="Garamond"/>
          <w:sz w:val="40"/>
          <w:szCs w:val="40"/>
        </w:rPr>
        <w:t xml:space="preserve">Affiliate Chapter Problems &amp; Solutions – None </w:t>
      </w:r>
    </w:p>
    <w:p w14:paraId="75D2A58E" w14:textId="77777777" w:rsidR="00B942BB" w:rsidRDefault="00B942BB" w:rsidP="00B942BB">
      <w:pPr>
        <w:outlineLvl w:val="0"/>
        <w:rPr>
          <w:rFonts w:ascii="Garamond" w:eastAsia="Times New Roman" w:hAnsi="Garamond"/>
          <w:sz w:val="53"/>
        </w:rPr>
      </w:pPr>
    </w:p>
    <w:p w14:paraId="2D263950" w14:textId="6EF5D0BE" w:rsidR="00B942BB" w:rsidRDefault="00B942BB" w:rsidP="00B942BB">
      <w:pPr>
        <w:outlineLvl w:val="0"/>
        <w:rPr>
          <w:rFonts w:ascii="Garamond" w:eastAsia="Times New Roman" w:hAnsi="Garamond"/>
          <w:sz w:val="53"/>
        </w:rPr>
      </w:pPr>
      <w:r w:rsidRPr="00D37AE1">
        <w:rPr>
          <w:rFonts w:ascii="Garamond" w:eastAsia="Times New Roman" w:hAnsi="Garamond"/>
          <w:sz w:val="40"/>
          <w:szCs w:val="40"/>
        </w:rPr>
        <w:t>Certified Copy of Financial Sta</w:t>
      </w:r>
      <w:r>
        <w:rPr>
          <w:rFonts w:ascii="Garamond" w:eastAsia="Times New Roman" w:hAnsi="Garamond"/>
          <w:sz w:val="40"/>
          <w:szCs w:val="40"/>
        </w:rPr>
        <w:t>tement</w:t>
      </w:r>
      <w:r w:rsidRPr="00D37AE1">
        <w:rPr>
          <w:rFonts w:ascii="Garamond" w:eastAsia="Times New Roman" w:hAnsi="Garamond"/>
          <w:sz w:val="40"/>
          <w:szCs w:val="40"/>
        </w:rPr>
        <w:t xml:space="preserve"> </w:t>
      </w:r>
      <w:r w:rsidR="00052F15">
        <w:rPr>
          <w:rFonts w:ascii="Garamond" w:eastAsia="Times New Roman" w:hAnsi="Garamond"/>
          <w:sz w:val="40"/>
          <w:szCs w:val="40"/>
        </w:rPr>
        <w:t>– page 1</w:t>
      </w:r>
      <w:r w:rsidR="00E8292D">
        <w:rPr>
          <w:rFonts w:ascii="Garamond" w:eastAsia="Times New Roman" w:hAnsi="Garamond"/>
          <w:sz w:val="40"/>
          <w:szCs w:val="40"/>
        </w:rPr>
        <w:t>0</w:t>
      </w:r>
    </w:p>
    <w:p w14:paraId="2E718E4D" w14:textId="77777777" w:rsidR="00B942BB" w:rsidRDefault="00B942BB" w:rsidP="00B942BB">
      <w:pPr>
        <w:outlineLvl w:val="0"/>
        <w:rPr>
          <w:rFonts w:ascii="Garamond" w:eastAsia="Times New Roman" w:hAnsi="Garamond"/>
          <w:sz w:val="53"/>
        </w:rPr>
      </w:pPr>
    </w:p>
    <w:p w14:paraId="556CEA73" w14:textId="77777777" w:rsidR="00B942BB" w:rsidRPr="00D37AE1" w:rsidRDefault="00B942BB" w:rsidP="00B942BB">
      <w:pPr>
        <w:outlineLvl w:val="0"/>
        <w:rPr>
          <w:rFonts w:ascii="Garamond" w:eastAsia="Times New Roman" w:hAnsi="Garamond"/>
          <w:sz w:val="53"/>
        </w:rPr>
      </w:pPr>
      <w:r>
        <w:rPr>
          <w:rFonts w:ascii="Garamond" w:eastAsia="Times New Roman" w:hAnsi="Garamond"/>
          <w:sz w:val="40"/>
          <w:szCs w:val="40"/>
        </w:rPr>
        <w:t>Copy of IRS Form 990 – filed electronically</w:t>
      </w:r>
    </w:p>
    <w:p w14:paraId="4E6B2CBF" w14:textId="77777777" w:rsidR="00B942BB" w:rsidRDefault="00B942BB" w:rsidP="00B942BB">
      <w:pPr>
        <w:widowControl w:val="0"/>
        <w:autoSpaceDE w:val="0"/>
        <w:autoSpaceDN w:val="0"/>
        <w:adjustRightInd w:val="0"/>
        <w:spacing w:after="240"/>
        <w:jc w:val="center"/>
        <w:rPr>
          <w:rFonts w:ascii="ArialMT" w:eastAsia="Times New Roman" w:hAnsi="ArialMT"/>
          <w:sz w:val="25"/>
        </w:rPr>
      </w:pPr>
      <w:r>
        <w:rPr>
          <w:rFonts w:ascii="ArialMT" w:eastAsia="Times New Roman" w:hAnsi="ArialMT"/>
          <w:sz w:val="25"/>
        </w:rPr>
        <w:t xml:space="preserve"> </w:t>
      </w:r>
      <w:r>
        <w:rPr>
          <w:rFonts w:ascii="ArialMT" w:eastAsia="Times New Roman" w:hAnsi="ArialMT"/>
          <w:sz w:val="25"/>
        </w:rPr>
        <w:br w:type="page"/>
      </w:r>
    </w:p>
    <w:p w14:paraId="00A0759B" w14:textId="77777777" w:rsidR="00B942BB" w:rsidRPr="00B42F03" w:rsidRDefault="00B942BB" w:rsidP="00B942BB">
      <w:pPr>
        <w:widowControl w:val="0"/>
        <w:autoSpaceDE w:val="0"/>
        <w:autoSpaceDN w:val="0"/>
        <w:adjustRightInd w:val="0"/>
        <w:spacing w:after="240"/>
        <w:jc w:val="center"/>
        <w:rPr>
          <w:rFonts w:ascii="Garamond" w:eastAsia="Times New Roman" w:hAnsi="Garamond"/>
          <w:sz w:val="96"/>
        </w:rPr>
      </w:pPr>
      <w:r w:rsidRPr="00B42F03">
        <w:rPr>
          <w:rFonts w:ascii="Garamond" w:eastAsia="Times New Roman" w:hAnsi="Garamond"/>
          <w:sz w:val="96"/>
        </w:rPr>
        <w:t> Contact Information</w:t>
      </w:r>
    </w:p>
    <w:p w14:paraId="26CC6319" w14:textId="77777777" w:rsidR="00B942BB" w:rsidRPr="001958AE" w:rsidRDefault="00B942BB" w:rsidP="00B942BB">
      <w:pPr>
        <w:widowControl w:val="0"/>
        <w:autoSpaceDE w:val="0"/>
        <w:autoSpaceDN w:val="0"/>
        <w:adjustRightInd w:val="0"/>
        <w:spacing w:after="240"/>
        <w:rPr>
          <w:rFonts w:ascii="ArialMT" w:eastAsia="Times New Roman" w:hAnsi="ArialMT"/>
          <w:szCs w:val="24"/>
        </w:rPr>
      </w:pPr>
      <w:r w:rsidRPr="001958AE">
        <w:rPr>
          <w:rFonts w:ascii="Garamond" w:eastAsia="Times New Roman" w:hAnsi="Garamond"/>
          <w:szCs w:val="24"/>
        </w:rPr>
        <w:t> </w:t>
      </w:r>
    </w:p>
    <w:tbl>
      <w:tblPr>
        <w:tblW w:w="0" w:type="auto"/>
        <w:tblLook w:val="0000" w:firstRow="0" w:lastRow="0" w:firstColumn="0" w:lastColumn="0" w:noHBand="0" w:noVBand="0"/>
      </w:tblPr>
      <w:tblGrid>
        <w:gridCol w:w="3923"/>
        <w:gridCol w:w="1042"/>
        <w:gridCol w:w="3826"/>
      </w:tblGrid>
      <w:tr w:rsidR="00B942BB" w:rsidRPr="0096783B" w14:paraId="5B8972CE" w14:textId="77777777" w:rsidTr="009E099A">
        <w:trPr>
          <w:cantSplit/>
        </w:trPr>
        <w:tc>
          <w:tcPr>
            <w:tcW w:w="8791" w:type="dxa"/>
            <w:gridSpan w:val="3"/>
            <w:tcBorders>
              <w:top w:val="nil"/>
              <w:left w:val="nil"/>
              <w:bottom w:val="nil"/>
              <w:right w:val="nil"/>
            </w:tcBorders>
          </w:tcPr>
          <w:p w14:paraId="0A027ADF" w14:textId="77777777" w:rsidR="00B942BB" w:rsidRDefault="00B942BB" w:rsidP="009E099A">
            <w:pPr>
              <w:widowControl w:val="0"/>
              <w:autoSpaceDE w:val="0"/>
              <w:autoSpaceDN w:val="0"/>
              <w:adjustRightInd w:val="0"/>
              <w:spacing w:after="320"/>
              <w:rPr>
                <w:rFonts w:ascii="Times New Roman" w:eastAsia="Times New Roman" w:hAnsi="Times New Roman"/>
                <w:b/>
                <w:szCs w:val="24"/>
              </w:rPr>
            </w:pPr>
            <w:r w:rsidRPr="0096783B">
              <w:rPr>
                <w:rFonts w:ascii="Times New Roman" w:eastAsia="Times New Roman" w:hAnsi="Times New Roman"/>
                <w:b/>
                <w:szCs w:val="24"/>
              </w:rPr>
              <w:t>Affiliate Chapter Mailing Address</w:t>
            </w:r>
          </w:p>
          <w:p w14:paraId="1C307240" w14:textId="77777777" w:rsidR="00B942BB" w:rsidRDefault="00B942BB"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PO Box 202010</w:t>
            </w:r>
          </w:p>
          <w:p w14:paraId="099BCA0C" w14:textId="77777777" w:rsidR="00B942BB" w:rsidRPr="00745661" w:rsidRDefault="00B942BB"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Anchorage, AK 99520</w:t>
            </w:r>
          </w:p>
          <w:p w14:paraId="38A2E073" w14:textId="77777777" w:rsidR="00B942BB" w:rsidRPr="00745661" w:rsidRDefault="00B942BB" w:rsidP="009E099A">
            <w:pPr>
              <w:widowControl w:val="0"/>
              <w:autoSpaceDE w:val="0"/>
              <w:autoSpaceDN w:val="0"/>
              <w:adjustRightInd w:val="0"/>
              <w:spacing w:after="320"/>
              <w:rPr>
                <w:rFonts w:ascii="Times New Roman" w:eastAsia="Times New Roman" w:hAnsi="Times New Roman"/>
                <w:b/>
                <w:szCs w:val="24"/>
              </w:rPr>
            </w:pPr>
            <w:r>
              <w:rPr>
                <w:rFonts w:ascii="Times New Roman" w:hAnsi="Times New Roman"/>
                <w:szCs w:val="24"/>
              </w:rPr>
              <w:t>board@akrid.org</w:t>
            </w:r>
          </w:p>
        </w:tc>
      </w:tr>
      <w:tr w:rsidR="00B942BB" w:rsidRPr="0096783B" w14:paraId="60279917" w14:textId="77777777" w:rsidTr="009E099A">
        <w:trPr>
          <w:cantSplit/>
          <w:trHeight w:val="765"/>
        </w:trPr>
        <w:tc>
          <w:tcPr>
            <w:tcW w:w="8791" w:type="dxa"/>
            <w:gridSpan w:val="3"/>
            <w:tcBorders>
              <w:top w:val="nil"/>
              <w:left w:val="nil"/>
              <w:bottom w:val="nil"/>
              <w:right w:val="nil"/>
            </w:tcBorders>
          </w:tcPr>
          <w:p w14:paraId="430634E2" w14:textId="77777777" w:rsidR="00B942BB" w:rsidRPr="0096783B" w:rsidRDefault="00B942BB" w:rsidP="009E099A">
            <w:pPr>
              <w:widowControl w:val="0"/>
              <w:autoSpaceDE w:val="0"/>
              <w:autoSpaceDN w:val="0"/>
              <w:adjustRightInd w:val="0"/>
              <w:spacing w:after="320"/>
              <w:rPr>
                <w:rFonts w:ascii="Times New Roman" w:eastAsia="Times New Roman" w:hAnsi="Times New Roman"/>
                <w:szCs w:val="24"/>
              </w:rPr>
            </w:pPr>
            <w:r w:rsidRPr="0096783B">
              <w:rPr>
                <w:rFonts w:ascii="Times New Roman" w:eastAsia="Times New Roman" w:hAnsi="Times New Roman"/>
                <w:szCs w:val="24"/>
              </w:rPr>
              <w:t> </w:t>
            </w:r>
            <w:r w:rsidRPr="0096783B">
              <w:rPr>
                <w:rFonts w:ascii="Times New Roman" w:eastAsia="Times New Roman" w:hAnsi="Times New Roman"/>
                <w:b/>
                <w:szCs w:val="24"/>
              </w:rPr>
              <w:t>Board of Directors Contact Information</w:t>
            </w:r>
          </w:p>
        </w:tc>
      </w:tr>
      <w:tr w:rsidR="00B942BB" w:rsidRPr="0096783B" w14:paraId="01CB5E49" w14:textId="77777777" w:rsidTr="009E099A">
        <w:trPr>
          <w:cantSplit/>
          <w:trHeight w:val="855"/>
        </w:trPr>
        <w:tc>
          <w:tcPr>
            <w:tcW w:w="0" w:type="auto"/>
            <w:tcBorders>
              <w:top w:val="nil"/>
              <w:left w:val="nil"/>
              <w:bottom w:val="nil"/>
              <w:right w:val="nil"/>
            </w:tcBorders>
          </w:tcPr>
          <w:p w14:paraId="6A290322" w14:textId="77777777" w:rsidR="00B942BB" w:rsidRPr="0096783B" w:rsidRDefault="00B942BB" w:rsidP="009E099A">
            <w:pPr>
              <w:widowControl w:val="0"/>
              <w:autoSpaceDE w:val="0"/>
              <w:autoSpaceDN w:val="0"/>
              <w:adjustRightInd w:val="0"/>
              <w:rPr>
                <w:rFonts w:ascii="Times New Roman" w:eastAsia="Times New Roman" w:hAnsi="Times New Roman"/>
                <w:b/>
                <w:szCs w:val="24"/>
              </w:rPr>
            </w:pPr>
            <w:r w:rsidRPr="0096783B">
              <w:rPr>
                <w:rFonts w:ascii="Times New Roman" w:eastAsia="Times New Roman" w:hAnsi="Times New Roman"/>
                <w:b/>
                <w:szCs w:val="24"/>
              </w:rPr>
              <w:t>President:   </w:t>
            </w:r>
          </w:p>
          <w:p w14:paraId="426A3240" w14:textId="77777777" w:rsidR="00B942BB" w:rsidRDefault="00B942BB" w:rsidP="009E099A">
            <w:pPr>
              <w:widowControl w:val="0"/>
              <w:autoSpaceDE w:val="0"/>
              <w:autoSpaceDN w:val="0"/>
              <w:adjustRightInd w:val="0"/>
              <w:rPr>
                <w:rFonts w:ascii="Times New Roman" w:eastAsia="Times New Roman" w:hAnsi="Times New Roman"/>
                <w:b/>
                <w:szCs w:val="24"/>
              </w:rPr>
            </w:pPr>
            <w:r>
              <w:rPr>
                <w:rFonts w:ascii="Times New Roman" w:eastAsia="Times New Roman" w:hAnsi="Times New Roman"/>
                <w:b/>
                <w:szCs w:val="24"/>
              </w:rPr>
              <w:t>Su</w:t>
            </w:r>
            <w:r w:rsidRPr="0096783B">
              <w:rPr>
                <w:rFonts w:ascii="Times New Roman" w:eastAsia="Times New Roman" w:hAnsi="Times New Roman"/>
                <w:b/>
                <w:szCs w:val="24"/>
              </w:rPr>
              <w:t xml:space="preserve"> </w:t>
            </w:r>
            <w:r>
              <w:rPr>
                <w:rFonts w:ascii="Times New Roman" w:eastAsia="Times New Roman" w:hAnsi="Times New Roman"/>
                <w:b/>
                <w:szCs w:val="24"/>
              </w:rPr>
              <w:t>Isakson</w:t>
            </w:r>
          </w:p>
          <w:p w14:paraId="7F16A799" w14:textId="77777777" w:rsidR="00B942BB" w:rsidRDefault="00B942BB"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P.O. Box 202010</w:t>
            </w:r>
          </w:p>
          <w:p w14:paraId="23289D6F" w14:textId="77777777" w:rsidR="00B942BB" w:rsidRDefault="00B942BB"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Anchorage, AK 99520</w:t>
            </w:r>
          </w:p>
          <w:p w14:paraId="682C60BF" w14:textId="77777777" w:rsidR="00B942BB" w:rsidRPr="00061A29" w:rsidRDefault="00B942BB"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907-</w:t>
            </w:r>
            <w:r w:rsidR="009E099A">
              <w:rPr>
                <w:rFonts w:ascii="Times New Roman" w:eastAsia="Times New Roman" w:hAnsi="Times New Roman"/>
                <w:szCs w:val="24"/>
              </w:rPr>
              <w:t>223-7878</w:t>
            </w:r>
          </w:p>
          <w:p w14:paraId="09886CC9" w14:textId="77777777" w:rsidR="00B942BB" w:rsidRDefault="00B942BB" w:rsidP="009E099A">
            <w:pPr>
              <w:widowControl w:val="0"/>
              <w:autoSpaceDE w:val="0"/>
              <w:autoSpaceDN w:val="0"/>
              <w:adjustRightInd w:val="0"/>
              <w:rPr>
                <w:rFonts w:ascii="Times New Roman" w:hAnsi="Times New Roman"/>
                <w:szCs w:val="24"/>
              </w:rPr>
            </w:pPr>
            <w:proofErr w:type="gramStart"/>
            <w:r>
              <w:rPr>
                <w:rStyle w:val="link2"/>
                <w:rFonts w:ascii="Times New Roman" w:hAnsi="Times New Roman"/>
                <w:szCs w:val="24"/>
              </w:rPr>
              <w:t>talking.hands.interpreting@gmail.com</w:t>
            </w:r>
            <w:proofErr w:type="gramEnd"/>
          </w:p>
          <w:p w14:paraId="51C215FD" w14:textId="77777777" w:rsidR="00B942BB" w:rsidRPr="0096783B" w:rsidRDefault="00B942BB" w:rsidP="009E099A">
            <w:pPr>
              <w:widowControl w:val="0"/>
              <w:autoSpaceDE w:val="0"/>
              <w:autoSpaceDN w:val="0"/>
              <w:adjustRightInd w:val="0"/>
              <w:rPr>
                <w:rFonts w:ascii="Times New Roman" w:eastAsia="Times New Roman" w:hAnsi="Times New Roman"/>
                <w:szCs w:val="24"/>
              </w:rPr>
            </w:pPr>
          </w:p>
        </w:tc>
        <w:tc>
          <w:tcPr>
            <w:tcW w:w="1042" w:type="dxa"/>
            <w:tcBorders>
              <w:top w:val="nil"/>
              <w:left w:val="nil"/>
              <w:bottom w:val="nil"/>
              <w:right w:val="nil"/>
            </w:tcBorders>
          </w:tcPr>
          <w:p w14:paraId="1DD262E1"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c>
          <w:tcPr>
            <w:tcW w:w="3826" w:type="dxa"/>
            <w:tcBorders>
              <w:top w:val="nil"/>
              <w:left w:val="nil"/>
              <w:bottom w:val="nil"/>
              <w:right w:val="nil"/>
            </w:tcBorders>
          </w:tcPr>
          <w:p w14:paraId="2B280EA8"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TERM: </w:t>
            </w:r>
          </w:p>
          <w:p w14:paraId="3AC7105C" w14:textId="40887EFD"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r w:rsidR="0096512F">
              <w:rPr>
                <w:rFonts w:ascii="Times New Roman" w:eastAsia="Times New Roman" w:hAnsi="Times New Roman"/>
                <w:szCs w:val="24"/>
              </w:rPr>
              <w:t>July 2013</w:t>
            </w:r>
            <w:r>
              <w:rPr>
                <w:rFonts w:ascii="Times New Roman" w:eastAsia="Times New Roman" w:hAnsi="Times New Roman"/>
                <w:szCs w:val="24"/>
              </w:rPr>
              <w:t>-June 201</w:t>
            </w:r>
            <w:r w:rsidR="0096512F">
              <w:rPr>
                <w:rFonts w:ascii="Times New Roman" w:eastAsia="Times New Roman" w:hAnsi="Times New Roman"/>
                <w:szCs w:val="24"/>
              </w:rPr>
              <w:t>5</w:t>
            </w:r>
          </w:p>
        </w:tc>
      </w:tr>
      <w:tr w:rsidR="00B942BB" w:rsidRPr="0096783B" w14:paraId="7C6FBBE9" w14:textId="77777777" w:rsidTr="009E099A">
        <w:trPr>
          <w:cantSplit/>
          <w:trHeight w:val="999"/>
        </w:trPr>
        <w:tc>
          <w:tcPr>
            <w:tcW w:w="0" w:type="auto"/>
            <w:tcBorders>
              <w:top w:val="nil"/>
              <w:left w:val="nil"/>
              <w:bottom w:val="nil"/>
              <w:right w:val="nil"/>
            </w:tcBorders>
          </w:tcPr>
          <w:p w14:paraId="71ECC738" w14:textId="77777777" w:rsidR="00B942BB" w:rsidRDefault="00B942BB" w:rsidP="009E099A">
            <w:pPr>
              <w:widowControl w:val="0"/>
              <w:autoSpaceDE w:val="0"/>
              <w:autoSpaceDN w:val="0"/>
              <w:adjustRightInd w:val="0"/>
              <w:rPr>
                <w:rFonts w:ascii="Times New Roman" w:eastAsia="Times New Roman" w:hAnsi="Times New Roman"/>
                <w:b/>
                <w:szCs w:val="24"/>
              </w:rPr>
            </w:pPr>
            <w:r w:rsidRPr="0096783B">
              <w:rPr>
                <w:rFonts w:ascii="Times New Roman" w:eastAsia="Times New Roman" w:hAnsi="Times New Roman"/>
                <w:b/>
                <w:szCs w:val="24"/>
              </w:rPr>
              <w:t>Vice President:</w:t>
            </w:r>
          </w:p>
          <w:p w14:paraId="23A3B219" w14:textId="77777777" w:rsidR="00B942BB" w:rsidRDefault="00B942BB" w:rsidP="009E099A">
            <w:pPr>
              <w:widowControl w:val="0"/>
              <w:autoSpaceDE w:val="0"/>
              <w:autoSpaceDN w:val="0"/>
              <w:adjustRightInd w:val="0"/>
              <w:rPr>
                <w:rFonts w:ascii="Times New Roman" w:hAnsi="Times New Roman"/>
                <w:szCs w:val="24"/>
              </w:rPr>
            </w:pPr>
            <w:r>
              <w:rPr>
                <w:rFonts w:ascii="Times New Roman" w:eastAsia="Times New Roman" w:hAnsi="Times New Roman"/>
                <w:b/>
                <w:szCs w:val="24"/>
              </w:rPr>
              <w:t>Rachel Day</w:t>
            </w:r>
          </w:p>
          <w:p w14:paraId="59F43223" w14:textId="77777777" w:rsidR="00B942BB" w:rsidRPr="00061A29" w:rsidRDefault="00B942BB" w:rsidP="009E099A">
            <w:pPr>
              <w:widowControl w:val="0"/>
              <w:autoSpaceDE w:val="0"/>
              <w:autoSpaceDN w:val="0"/>
              <w:adjustRightInd w:val="0"/>
              <w:rPr>
                <w:rFonts w:ascii="Times New Roman" w:hAnsi="Times New Roman"/>
                <w:szCs w:val="24"/>
              </w:rPr>
            </w:pPr>
            <w:r w:rsidRPr="00061A29">
              <w:rPr>
                <w:rFonts w:ascii="Times New Roman" w:hAnsi="Times New Roman"/>
                <w:szCs w:val="24"/>
              </w:rPr>
              <w:t xml:space="preserve">PO Box </w:t>
            </w:r>
            <w:r w:rsidR="009E099A">
              <w:rPr>
                <w:rFonts w:ascii="Times New Roman" w:hAnsi="Times New Roman"/>
                <w:szCs w:val="24"/>
              </w:rPr>
              <w:t>921</w:t>
            </w:r>
          </w:p>
          <w:p w14:paraId="08344661" w14:textId="77777777" w:rsidR="00B942BB" w:rsidRPr="00061A29" w:rsidRDefault="009E099A" w:rsidP="009E099A">
            <w:pPr>
              <w:widowControl w:val="0"/>
              <w:autoSpaceDE w:val="0"/>
              <w:autoSpaceDN w:val="0"/>
              <w:adjustRightInd w:val="0"/>
              <w:rPr>
                <w:rFonts w:ascii="Times New Roman" w:hAnsi="Times New Roman"/>
                <w:szCs w:val="24"/>
              </w:rPr>
            </w:pPr>
            <w:proofErr w:type="spellStart"/>
            <w:r>
              <w:rPr>
                <w:rFonts w:ascii="Times New Roman" w:hAnsi="Times New Roman"/>
                <w:szCs w:val="24"/>
              </w:rPr>
              <w:t>Talkeetna</w:t>
            </w:r>
            <w:proofErr w:type="spellEnd"/>
            <w:r>
              <w:rPr>
                <w:rFonts w:ascii="Times New Roman" w:hAnsi="Times New Roman"/>
                <w:szCs w:val="24"/>
              </w:rPr>
              <w:t>, AK 99676</w:t>
            </w:r>
          </w:p>
          <w:p w14:paraId="587CACA9" w14:textId="77777777" w:rsidR="00B942BB" w:rsidRDefault="00B942BB" w:rsidP="009E099A">
            <w:pPr>
              <w:widowControl w:val="0"/>
              <w:autoSpaceDE w:val="0"/>
              <w:autoSpaceDN w:val="0"/>
              <w:adjustRightInd w:val="0"/>
              <w:rPr>
                <w:rFonts w:ascii="Times New Roman" w:hAnsi="Times New Roman"/>
                <w:szCs w:val="24"/>
              </w:rPr>
            </w:pPr>
            <w:r w:rsidRPr="00061A29">
              <w:rPr>
                <w:rFonts w:ascii="Times New Roman" w:hAnsi="Times New Roman"/>
                <w:szCs w:val="24"/>
              </w:rPr>
              <w:t>907-</w:t>
            </w:r>
            <w:r w:rsidR="009E099A">
              <w:rPr>
                <w:rFonts w:ascii="Times New Roman" w:hAnsi="Times New Roman"/>
                <w:szCs w:val="24"/>
              </w:rPr>
              <w:t>230-8662</w:t>
            </w:r>
          </w:p>
          <w:p w14:paraId="41F8BCCA" w14:textId="77777777" w:rsidR="00B942BB" w:rsidRPr="00B42F03" w:rsidRDefault="00E0152F" w:rsidP="009E099A">
            <w:pPr>
              <w:widowControl w:val="0"/>
              <w:autoSpaceDE w:val="0"/>
              <w:autoSpaceDN w:val="0"/>
              <w:adjustRightInd w:val="0"/>
              <w:rPr>
                <w:rFonts w:ascii="Times New Roman" w:eastAsia="Times New Roman" w:hAnsi="Times New Roman"/>
                <w:b/>
                <w:szCs w:val="24"/>
              </w:rPr>
            </w:pPr>
            <w:hyperlink r:id="rId8" w:history="1">
              <w:r w:rsidR="009E099A" w:rsidRPr="00B42F03">
                <w:rPr>
                  <w:rStyle w:val="Hyperlink"/>
                  <w:rFonts w:ascii="Times New Roman" w:eastAsia="Times New Roman" w:hAnsi="Times New Roman"/>
                  <w:b/>
                  <w:szCs w:val="24"/>
                </w:rPr>
                <w:t>handspeakalaska@gmail.com</w:t>
              </w:r>
            </w:hyperlink>
            <w:r w:rsidR="00B942BB" w:rsidRPr="00B42F03">
              <w:rPr>
                <w:rFonts w:ascii="Times New Roman" w:eastAsia="Times New Roman" w:hAnsi="Times New Roman"/>
                <w:b/>
                <w:szCs w:val="24"/>
              </w:rPr>
              <w:t xml:space="preserve"> </w:t>
            </w:r>
          </w:p>
          <w:p w14:paraId="7E6F72B6" w14:textId="77777777" w:rsidR="00B942BB" w:rsidRPr="000673F5" w:rsidRDefault="00B942BB" w:rsidP="009E099A">
            <w:pPr>
              <w:widowControl w:val="0"/>
              <w:autoSpaceDE w:val="0"/>
              <w:autoSpaceDN w:val="0"/>
              <w:adjustRightInd w:val="0"/>
              <w:rPr>
                <w:rFonts w:ascii="Times New Roman" w:eastAsia="Times New Roman" w:hAnsi="Times New Roman"/>
                <w:b/>
                <w:szCs w:val="24"/>
              </w:rPr>
            </w:pPr>
          </w:p>
        </w:tc>
        <w:tc>
          <w:tcPr>
            <w:tcW w:w="1042" w:type="dxa"/>
            <w:tcBorders>
              <w:top w:val="nil"/>
              <w:left w:val="nil"/>
              <w:bottom w:val="nil"/>
              <w:right w:val="nil"/>
            </w:tcBorders>
          </w:tcPr>
          <w:p w14:paraId="1490AE73"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c>
          <w:tcPr>
            <w:tcW w:w="3826" w:type="dxa"/>
            <w:tcBorders>
              <w:top w:val="nil"/>
              <w:left w:val="nil"/>
              <w:bottom w:val="nil"/>
              <w:right w:val="nil"/>
            </w:tcBorders>
          </w:tcPr>
          <w:p w14:paraId="0D812ED9"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TERM: </w:t>
            </w:r>
          </w:p>
          <w:p w14:paraId="2FEEEFBC" w14:textId="5615BB9B"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r w:rsidR="0096512F">
              <w:rPr>
                <w:rFonts w:ascii="Times New Roman" w:eastAsia="Times New Roman" w:hAnsi="Times New Roman"/>
                <w:szCs w:val="24"/>
              </w:rPr>
              <w:t>July 2013</w:t>
            </w:r>
            <w:r>
              <w:rPr>
                <w:rFonts w:ascii="Times New Roman" w:eastAsia="Times New Roman" w:hAnsi="Times New Roman"/>
                <w:szCs w:val="24"/>
              </w:rPr>
              <w:t>-June 201</w:t>
            </w:r>
            <w:r w:rsidR="0096512F">
              <w:rPr>
                <w:rFonts w:ascii="Times New Roman" w:eastAsia="Times New Roman" w:hAnsi="Times New Roman"/>
                <w:szCs w:val="24"/>
              </w:rPr>
              <w:t>5</w:t>
            </w:r>
          </w:p>
        </w:tc>
      </w:tr>
      <w:tr w:rsidR="00B942BB" w:rsidRPr="0096783B" w14:paraId="4B2DFACC" w14:textId="77777777" w:rsidTr="009E099A">
        <w:trPr>
          <w:cantSplit/>
          <w:trHeight w:val="621"/>
        </w:trPr>
        <w:tc>
          <w:tcPr>
            <w:tcW w:w="0" w:type="auto"/>
            <w:tcBorders>
              <w:top w:val="nil"/>
              <w:left w:val="nil"/>
              <w:bottom w:val="nil"/>
              <w:right w:val="nil"/>
            </w:tcBorders>
          </w:tcPr>
          <w:p w14:paraId="6588D7D2" w14:textId="77777777" w:rsidR="00B942BB" w:rsidRDefault="00B942BB" w:rsidP="009E099A">
            <w:pPr>
              <w:widowControl w:val="0"/>
              <w:autoSpaceDE w:val="0"/>
              <w:autoSpaceDN w:val="0"/>
              <w:adjustRightInd w:val="0"/>
              <w:rPr>
                <w:rFonts w:ascii="Times New Roman" w:eastAsia="Times New Roman" w:hAnsi="Times New Roman"/>
                <w:b/>
                <w:szCs w:val="24"/>
              </w:rPr>
            </w:pPr>
            <w:r w:rsidRPr="0096783B">
              <w:rPr>
                <w:rFonts w:ascii="Times New Roman" w:eastAsia="Times New Roman" w:hAnsi="Times New Roman"/>
                <w:b/>
                <w:szCs w:val="24"/>
              </w:rPr>
              <w:t>Secretary:</w:t>
            </w:r>
          </w:p>
          <w:p w14:paraId="5D4BC0E6" w14:textId="3E342327" w:rsidR="0096512F" w:rsidRDefault="0096512F" w:rsidP="009E099A">
            <w:pPr>
              <w:widowControl w:val="0"/>
              <w:autoSpaceDE w:val="0"/>
              <w:autoSpaceDN w:val="0"/>
              <w:adjustRightInd w:val="0"/>
              <w:rPr>
                <w:rFonts w:ascii="Times New Roman" w:eastAsia="Times New Roman" w:hAnsi="Times New Roman"/>
                <w:b/>
                <w:szCs w:val="24"/>
              </w:rPr>
            </w:pPr>
            <w:r>
              <w:rPr>
                <w:rFonts w:ascii="Times New Roman" w:eastAsia="Times New Roman" w:hAnsi="Times New Roman"/>
                <w:b/>
                <w:szCs w:val="24"/>
              </w:rPr>
              <w:t>***VACANT***</w:t>
            </w:r>
          </w:p>
          <w:p w14:paraId="64BDF06C" w14:textId="77777777" w:rsidR="00B942BB" w:rsidRPr="0096783B" w:rsidRDefault="00B942BB" w:rsidP="009E099A">
            <w:pPr>
              <w:rPr>
                <w:rFonts w:ascii="Times New Roman" w:hAnsi="Times New Roman"/>
                <w:szCs w:val="24"/>
              </w:rPr>
            </w:pPr>
          </w:p>
        </w:tc>
        <w:tc>
          <w:tcPr>
            <w:tcW w:w="1042" w:type="dxa"/>
            <w:tcBorders>
              <w:top w:val="nil"/>
              <w:left w:val="nil"/>
              <w:bottom w:val="nil"/>
              <w:right w:val="nil"/>
            </w:tcBorders>
          </w:tcPr>
          <w:p w14:paraId="65BD5A44"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c>
          <w:tcPr>
            <w:tcW w:w="3826" w:type="dxa"/>
            <w:tcBorders>
              <w:top w:val="nil"/>
              <w:left w:val="nil"/>
              <w:bottom w:val="nil"/>
              <w:right w:val="nil"/>
            </w:tcBorders>
          </w:tcPr>
          <w:p w14:paraId="2C3CC649" w14:textId="77777777" w:rsidR="00B942B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TERM: </w:t>
            </w:r>
          </w:p>
          <w:p w14:paraId="2B89B75A" w14:textId="713562B6" w:rsidR="0096512F" w:rsidRPr="0096783B" w:rsidRDefault="0096512F"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***VACANT***</w:t>
            </w:r>
          </w:p>
          <w:p w14:paraId="328FA15B" w14:textId="2818CE43" w:rsidR="00B942BB" w:rsidRPr="0096783B" w:rsidRDefault="00B942BB" w:rsidP="0096512F">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r>
      <w:tr w:rsidR="00B942BB" w:rsidRPr="0096783B" w14:paraId="2ACEEBB3" w14:textId="77777777" w:rsidTr="009E099A">
        <w:trPr>
          <w:cantSplit/>
          <w:trHeight w:val="720"/>
        </w:trPr>
        <w:tc>
          <w:tcPr>
            <w:tcW w:w="0" w:type="auto"/>
            <w:tcBorders>
              <w:top w:val="nil"/>
              <w:left w:val="nil"/>
              <w:bottom w:val="nil"/>
              <w:right w:val="nil"/>
            </w:tcBorders>
          </w:tcPr>
          <w:p w14:paraId="3DFB3CAD" w14:textId="77777777" w:rsidR="00B942BB" w:rsidRPr="0096783B" w:rsidRDefault="00B942BB" w:rsidP="009E099A">
            <w:pPr>
              <w:widowControl w:val="0"/>
              <w:autoSpaceDE w:val="0"/>
              <w:autoSpaceDN w:val="0"/>
              <w:adjustRightInd w:val="0"/>
              <w:rPr>
                <w:rFonts w:ascii="Times New Roman" w:eastAsia="Times New Roman" w:hAnsi="Times New Roman"/>
                <w:b/>
                <w:szCs w:val="24"/>
              </w:rPr>
            </w:pPr>
            <w:r w:rsidRPr="0096783B">
              <w:rPr>
                <w:rFonts w:ascii="Times New Roman" w:eastAsia="Times New Roman" w:hAnsi="Times New Roman"/>
                <w:b/>
                <w:szCs w:val="24"/>
              </w:rPr>
              <w:t>Treasurer: </w:t>
            </w:r>
          </w:p>
          <w:p w14:paraId="6A538725" w14:textId="77777777" w:rsidR="00B942BB" w:rsidRDefault="00B942BB" w:rsidP="009E099A">
            <w:pPr>
              <w:widowControl w:val="0"/>
              <w:autoSpaceDE w:val="0"/>
              <w:autoSpaceDN w:val="0"/>
              <w:adjustRightInd w:val="0"/>
              <w:rPr>
                <w:rFonts w:ascii="Times New Roman" w:eastAsia="Times New Roman" w:hAnsi="Times New Roman"/>
                <w:b/>
                <w:szCs w:val="24"/>
              </w:rPr>
            </w:pPr>
            <w:r>
              <w:rPr>
                <w:rFonts w:ascii="Times New Roman" w:eastAsia="Times New Roman" w:hAnsi="Times New Roman"/>
                <w:b/>
                <w:szCs w:val="24"/>
              </w:rPr>
              <w:t>Laura Miller</w:t>
            </w:r>
          </w:p>
          <w:p w14:paraId="21748F87" w14:textId="77777777" w:rsidR="009E099A" w:rsidRPr="009E099A" w:rsidRDefault="009E099A" w:rsidP="009E099A">
            <w:pPr>
              <w:widowControl w:val="0"/>
              <w:autoSpaceDE w:val="0"/>
              <w:autoSpaceDN w:val="0"/>
              <w:adjustRightInd w:val="0"/>
              <w:rPr>
                <w:rFonts w:ascii="Times New Roman" w:eastAsia="Times New Roman" w:hAnsi="Times New Roman"/>
                <w:szCs w:val="24"/>
              </w:rPr>
            </w:pPr>
            <w:r w:rsidRPr="009E099A">
              <w:rPr>
                <w:rFonts w:ascii="Times New Roman" w:eastAsia="Times New Roman" w:hAnsi="Times New Roman"/>
                <w:szCs w:val="24"/>
              </w:rPr>
              <w:t>5586 Sapphire Loop</w:t>
            </w:r>
          </w:p>
          <w:p w14:paraId="0FB2F5E7" w14:textId="77777777" w:rsidR="009E099A" w:rsidRDefault="009E099A" w:rsidP="009E099A">
            <w:pPr>
              <w:widowControl w:val="0"/>
              <w:autoSpaceDE w:val="0"/>
              <w:autoSpaceDN w:val="0"/>
              <w:adjustRightInd w:val="0"/>
              <w:rPr>
                <w:rFonts w:ascii="Times New Roman" w:eastAsia="Times New Roman" w:hAnsi="Times New Roman"/>
                <w:szCs w:val="24"/>
              </w:rPr>
            </w:pPr>
            <w:r w:rsidRPr="009E099A">
              <w:rPr>
                <w:rFonts w:ascii="Times New Roman" w:eastAsia="Times New Roman" w:hAnsi="Times New Roman"/>
                <w:szCs w:val="24"/>
              </w:rPr>
              <w:t>Anchorage, AK 99504</w:t>
            </w:r>
          </w:p>
          <w:p w14:paraId="683181BE" w14:textId="65EDD97A" w:rsidR="00B42F03" w:rsidRPr="009E099A" w:rsidRDefault="00B42F03"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907-360-4307</w:t>
            </w:r>
          </w:p>
          <w:p w14:paraId="5F9059CF" w14:textId="77777777" w:rsidR="00B942BB" w:rsidRPr="000673F5" w:rsidRDefault="00E0152F" w:rsidP="009E099A">
            <w:pPr>
              <w:widowControl w:val="0"/>
              <w:autoSpaceDE w:val="0"/>
              <w:autoSpaceDN w:val="0"/>
              <w:adjustRightInd w:val="0"/>
              <w:rPr>
                <w:rFonts w:ascii="Times New Roman" w:eastAsia="Times New Roman" w:hAnsi="Times New Roman"/>
                <w:szCs w:val="24"/>
              </w:rPr>
            </w:pPr>
            <w:hyperlink r:id="rId9" w:history="1">
              <w:r w:rsidR="009E099A">
                <w:rPr>
                  <w:rStyle w:val="Hyperlink"/>
                  <w:rFonts w:ascii="Times New Roman" w:eastAsia="Times New Roman" w:hAnsi="Times New Roman"/>
                  <w:szCs w:val="24"/>
                </w:rPr>
                <w:t>themillers2@ak.net</w:t>
              </w:r>
            </w:hyperlink>
            <w:r w:rsidR="00B942BB">
              <w:rPr>
                <w:rFonts w:ascii="Times New Roman" w:eastAsia="Times New Roman" w:hAnsi="Times New Roman"/>
                <w:szCs w:val="24"/>
              </w:rPr>
              <w:t xml:space="preserve"> </w:t>
            </w:r>
          </w:p>
          <w:p w14:paraId="3FD2518F"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c>
          <w:tcPr>
            <w:tcW w:w="1042" w:type="dxa"/>
            <w:tcBorders>
              <w:top w:val="nil"/>
              <w:left w:val="nil"/>
              <w:bottom w:val="nil"/>
              <w:right w:val="nil"/>
            </w:tcBorders>
          </w:tcPr>
          <w:p w14:paraId="028FC25B"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p w14:paraId="601FC3A5"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c>
          <w:tcPr>
            <w:tcW w:w="3826" w:type="dxa"/>
            <w:tcBorders>
              <w:top w:val="nil"/>
              <w:left w:val="nil"/>
              <w:bottom w:val="nil"/>
              <w:right w:val="nil"/>
            </w:tcBorders>
          </w:tcPr>
          <w:p w14:paraId="3DA17FB0"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TERM: </w:t>
            </w:r>
          </w:p>
          <w:p w14:paraId="77AC5F3F" w14:textId="0B525020"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r w:rsidR="0096512F">
              <w:rPr>
                <w:rFonts w:ascii="Times New Roman" w:eastAsia="Times New Roman" w:hAnsi="Times New Roman"/>
                <w:szCs w:val="24"/>
              </w:rPr>
              <w:t>July 2013</w:t>
            </w:r>
            <w:r>
              <w:rPr>
                <w:rFonts w:ascii="Times New Roman" w:eastAsia="Times New Roman" w:hAnsi="Times New Roman"/>
                <w:szCs w:val="24"/>
              </w:rPr>
              <w:t>-June 201</w:t>
            </w:r>
            <w:r w:rsidR="0096512F">
              <w:rPr>
                <w:rFonts w:ascii="Times New Roman" w:eastAsia="Times New Roman" w:hAnsi="Times New Roman"/>
                <w:szCs w:val="24"/>
              </w:rPr>
              <w:t>5</w:t>
            </w:r>
          </w:p>
        </w:tc>
      </w:tr>
      <w:tr w:rsidR="00B942BB" w:rsidRPr="0096783B" w14:paraId="3944190F" w14:textId="77777777" w:rsidTr="009E099A">
        <w:trPr>
          <w:cantSplit/>
          <w:trHeight w:val="720"/>
        </w:trPr>
        <w:tc>
          <w:tcPr>
            <w:tcW w:w="0" w:type="auto"/>
            <w:tcBorders>
              <w:top w:val="nil"/>
              <w:left w:val="nil"/>
              <w:bottom w:val="nil"/>
              <w:right w:val="nil"/>
            </w:tcBorders>
          </w:tcPr>
          <w:p w14:paraId="5F34F696" w14:textId="5BECA9CC" w:rsidR="00B942BB" w:rsidRPr="0096783B" w:rsidRDefault="00B942BB" w:rsidP="009E099A">
            <w:pPr>
              <w:widowControl w:val="0"/>
              <w:autoSpaceDE w:val="0"/>
              <w:autoSpaceDN w:val="0"/>
              <w:adjustRightInd w:val="0"/>
              <w:rPr>
                <w:rFonts w:ascii="Times New Roman" w:eastAsia="Times New Roman" w:hAnsi="Times New Roman"/>
                <w:b/>
                <w:szCs w:val="24"/>
              </w:rPr>
            </w:pPr>
            <w:r w:rsidRPr="0096783B">
              <w:rPr>
                <w:rFonts w:ascii="Times New Roman" w:eastAsia="Times New Roman" w:hAnsi="Times New Roman"/>
                <w:b/>
                <w:szCs w:val="24"/>
              </w:rPr>
              <w:t>Membership Liaison</w:t>
            </w:r>
            <w:r>
              <w:rPr>
                <w:rFonts w:ascii="Times New Roman" w:eastAsia="Times New Roman" w:hAnsi="Times New Roman"/>
                <w:b/>
                <w:szCs w:val="24"/>
              </w:rPr>
              <w:t>:</w:t>
            </w:r>
          </w:p>
          <w:p w14:paraId="12BA6426" w14:textId="29CAC87E" w:rsidR="00B942BB" w:rsidRDefault="0096512F" w:rsidP="009E099A">
            <w:pPr>
              <w:widowControl w:val="0"/>
              <w:autoSpaceDE w:val="0"/>
              <w:autoSpaceDN w:val="0"/>
              <w:adjustRightInd w:val="0"/>
              <w:rPr>
                <w:rFonts w:ascii="Times New Roman" w:eastAsia="Times New Roman" w:hAnsi="Times New Roman"/>
                <w:b/>
                <w:szCs w:val="24"/>
              </w:rPr>
            </w:pPr>
            <w:proofErr w:type="spellStart"/>
            <w:r>
              <w:rPr>
                <w:rFonts w:ascii="Times New Roman" w:eastAsia="Times New Roman" w:hAnsi="Times New Roman"/>
                <w:b/>
                <w:szCs w:val="24"/>
              </w:rPr>
              <w:t>Billi</w:t>
            </w:r>
            <w:proofErr w:type="spellEnd"/>
            <w:r>
              <w:rPr>
                <w:rFonts w:ascii="Times New Roman" w:eastAsia="Times New Roman" w:hAnsi="Times New Roman"/>
                <w:b/>
                <w:szCs w:val="24"/>
              </w:rPr>
              <w:t xml:space="preserve"> Perkins</w:t>
            </w:r>
          </w:p>
          <w:p w14:paraId="1CE919E3" w14:textId="77777777" w:rsidR="00B42F03" w:rsidRPr="00B42F03" w:rsidRDefault="00B42F03" w:rsidP="009E099A">
            <w:pPr>
              <w:widowControl w:val="0"/>
              <w:autoSpaceDE w:val="0"/>
              <w:autoSpaceDN w:val="0"/>
              <w:adjustRightInd w:val="0"/>
              <w:rPr>
                <w:rFonts w:ascii="Times New Roman" w:eastAsia="Times New Roman" w:hAnsi="Times New Roman"/>
                <w:szCs w:val="24"/>
              </w:rPr>
            </w:pPr>
            <w:r w:rsidRPr="00B42F03">
              <w:rPr>
                <w:rFonts w:ascii="Times New Roman" w:eastAsia="Times New Roman" w:hAnsi="Times New Roman"/>
                <w:szCs w:val="24"/>
              </w:rPr>
              <w:t>PO Box 670263</w:t>
            </w:r>
          </w:p>
          <w:p w14:paraId="3592CDC4" w14:textId="213AEFE5" w:rsidR="00B42F03" w:rsidRDefault="00B42F03" w:rsidP="009E099A">
            <w:pPr>
              <w:widowControl w:val="0"/>
              <w:autoSpaceDE w:val="0"/>
              <w:autoSpaceDN w:val="0"/>
              <w:adjustRightInd w:val="0"/>
              <w:rPr>
                <w:rFonts w:ascii="Times New Roman" w:eastAsia="Times New Roman" w:hAnsi="Times New Roman"/>
                <w:szCs w:val="24"/>
              </w:rPr>
            </w:pPr>
            <w:r w:rsidRPr="00B42F03">
              <w:rPr>
                <w:rFonts w:ascii="Times New Roman" w:eastAsia="Times New Roman" w:hAnsi="Times New Roman"/>
                <w:szCs w:val="24"/>
              </w:rPr>
              <w:t>Chugiak, AK 99567</w:t>
            </w:r>
          </w:p>
          <w:p w14:paraId="396055F4" w14:textId="3FCE3C58" w:rsidR="00B42F03" w:rsidRPr="00B42F03" w:rsidRDefault="00B42F03" w:rsidP="009E099A">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907-227-2953</w:t>
            </w:r>
          </w:p>
          <w:p w14:paraId="33F29E1D" w14:textId="35ED35B0" w:rsidR="00B942BB" w:rsidRDefault="00B42F03" w:rsidP="009E099A">
            <w:pPr>
              <w:widowControl w:val="0"/>
              <w:autoSpaceDE w:val="0"/>
              <w:autoSpaceDN w:val="0"/>
              <w:adjustRightInd w:val="0"/>
              <w:rPr>
                <w:rFonts w:ascii="Times New Roman" w:eastAsia="Times New Roman" w:hAnsi="Times New Roman"/>
                <w:szCs w:val="24"/>
              </w:rPr>
            </w:pPr>
            <w:hyperlink r:id="rId10" w:history="1">
              <w:r w:rsidRPr="00A7444C">
                <w:rPr>
                  <w:rStyle w:val="Hyperlink"/>
                  <w:rFonts w:ascii="Times New Roman" w:eastAsia="Times New Roman" w:hAnsi="Times New Roman"/>
                  <w:szCs w:val="24"/>
                </w:rPr>
                <w:t>Billigary21@ak.net</w:t>
              </w:r>
            </w:hyperlink>
          </w:p>
          <w:p w14:paraId="13A0C01A" w14:textId="7CCBDD38" w:rsidR="00B42F03" w:rsidRPr="00B42F03" w:rsidRDefault="00B42F03" w:rsidP="009E099A">
            <w:pPr>
              <w:widowControl w:val="0"/>
              <w:autoSpaceDE w:val="0"/>
              <w:autoSpaceDN w:val="0"/>
              <w:adjustRightInd w:val="0"/>
              <w:rPr>
                <w:rFonts w:ascii="Times New Roman" w:eastAsia="Times New Roman" w:hAnsi="Times New Roman"/>
                <w:szCs w:val="24"/>
              </w:rPr>
            </w:pPr>
          </w:p>
        </w:tc>
        <w:tc>
          <w:tcPr>
            <w:tcW w:w="1042" w:type="dxa"/>
            <w:tcBorders>
              <w:top w:val="nil"/>
              <w:left w:val="nil"/>
              <w:bottom w:val="nil"/>
              <w:right w:val="nil"/>
            </w:tcBorders>
          </w:tcPr>
          <w:p w14:paraId="18F66510"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p>
        </w:tc>
        <w:tc>
          <w:tcPr>
            <w:tcW w:w="3826" w:type="dxa"/>
            <w:tcBorders>
              <w:top w:val="nil"/>
              <w:left w:val="nil"/>
              <w:bottom w:val="nil"/>
              <w:right w:val="nil"/>
            </w:tcBorders>
          </w:tcPr>
          <w:p w14:paraId="3F8FD275" w14:textId="77777777"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TERM:</w:t>
            </w:r>
          </w:p>
          <w:p w14:paraId="0B899C76" w14:textId="75D5AD84" w:rsidR="00B942BB" w:rsidRPr="0096783B" w:rsidRDefault="00B942BB" w:rsidP="009E099A">
            <w:pPr>
              <w:widowControl w:val="0"/>
              <w:autoSpaceDE w:val="0"/>
              <w:autoSpaceDN w:val="0"/>
              <w:adjustRightInd w:val="0"/>
              <w:rPr>
                <w:rFonts w:ascii="Times New Roman" w:eastAsia="Times New Roman" w:hAnsi="Times New Roman"/>
                <w:szCs w:val="24"/>
              </w:rPr>
            </w:pPr>
            <w:r w:rsidRPr="0096783B">
              <w:rPr>
                <w:rFonts w:ascii="Times New Roman" w:eastAsia="Times New Roman" w:hAnsi="Times New Roman"/>
                <w:szCs w:val="24"/>
              </w:rPr>
              <w:t> </w:t>
            </w:r>
            <w:r w:rsidR="0096512F">
              <w:rPr>
                <w:rFonts w:ascii="Times New Roman" w:eastAsia="Times New Roman" w:hAnsi="Times New Roman"/>
                <w:szCs w:val="24"/>
              </w:rPr>
              <w:t>July 2013-June 2015</w:t>
            </w:r>
          </w:p>
        </w:tc>
      </w:tr>
      <w:tr w:rsidR="00B942BB" w:rsidRPr="0096783B" w14:paraId="2D81BA4F" w14:textId="77777777" w:rsidTr="009E099A">
        <w:trPr>
          <w:cantSplit/>
          <w:trHeight w:val="540"/>
        </w:trPr>
        <w:tc>
          <w:tcPr>
            <w:tcW w:w="0" w:type="auto"/>
            <w:tcBorders>
              <w:top w:val="nil"/>
              <w:left w:val="nil"/>
              <w:bottom w:val="nil"/>
              <w:right w:val="nil"/>
            </w:tcBorders>
          </w:tcPr>
          <w:p w14:paraId="04822527" w14:textId="637A5659" w:rsidR="00B942BB" w:rsidRPr="0096783B" w:rsidRDefault="00B942BB" w:rsidP="009E099A">
            <w:pPr>
              <w:widowControl w:val="0"/>
              <w:autoSpaceDE w:val="0"/>
              <w:autoSpaceDN w:val="0"/>
              <w:adjustRightInd w:val="0"/>
              <w:rPr>
                <w:rFonts w:ascii="Times New Roman" w:eastAsia="Times New Roman" w:hAnsi="Times New Roman"/>
                <w:b/>
                <w:szCs w:val="24"/>
              </w:rPr>
            </w:pPr>
          </w:p>
        </w:tc>
        <w:tc>
          <w:tcPr>
            <w:tcW w:w="1042" w:type="dxa"/>
            <w:tcBorders>
              <w:top w:val="nil"/>
              <w:left w:val="nil"/>
              <w:bottom w:val="nil"/>
              <w:right w:val="nil"/>
            </w:tcBorders>
          </w:tcPr>
          <w:p w14:paraId="0FD7EE56" w14:textId="77777777" w:rsidR="00B942BB" w:rsidRPr="0096783B" w:rsidRDefault="00B942BB" w:rsidP="009E099A">
            <w:pPr>
              <w:widowControl w:val="0"/>
              <w:autoSpaceDE w:val="0"/>
              <w:autoSpaceDN w:val="0"/>
              <w:adjustRightInd w:val="0"/>
              <w:rPr>
                <w:rFonts w:ascii="Times New Roman" w:eastAsia="Times New Roman" w:hAnsi="Times New Roman"/>
                <w:szCs w:val="24"/>
              </w:rPr>
            </w:pPr>
          </w:p>
        </w:tc>
        <w:tc>
          <w:tcPr>
            <w:tcW w:w="3826" w:type="dxa"/>
            <w:tcBorders>
              <w:top w:val="nil"/>
              <w:left w:val="nil"/>
              <w:bottom w:val="nil"/>
              <w:right w:val="nil"/>
            </w:tcBorders>
          </w:tcPr>
          <w:p w14:paraId="69DF1050" w14:textId="674F8698" w:rsidR="00B942BB" w:rsidRPr="0096783B" w:rsidRDefault="00B942BB" w:rsidP="009E099A">
            <w:pPr>
              <w:widowControl w:val="0"/>
              <w:autoSpaceDE w:val="0"/>
              <w:autoSpaceDN w:val="0"/>
              <w:adjustRightInd w:val="0"/>
              <w:rPr>
                <w:rFonts w:ascii="Times New Roman" w:eastAsia="Times New Roman" w:hAnsi="Times New Roman"/>
                <w:szCs w:val="24"/>
              </w:rPr>
            </w:pPr>
          </w:p>
        </w:tc>
      </w:tr>
    </w:tbl>
    <w:p w14:paraId="55CA8C23" w14:textId="57BCFC9C" w:rsidR="00B942BB" w:rsidRPr="00FA15EB" w:rsidRDefault="00B942BB" w:rsidP="00FA15EB">
      <w:pPr>
        <w:widowControl w:val="0"/>
        <w:autoSpaceDE w:val="0"/>
        <w:autoSpaceDN w:val="0"/>
        <w:adjustRightInd w:val="0"/>
        <w:spacing w:after="240"/>
        <w:jc w:val="center"/>
        <w:rPr>
          <w:rFonts w:ascii="Times New Roman" w:eastAsia="Times New Roman" w:hAnsi="Times New Roman"/>
          <w:szCs w:val="24"/>
        </w:rPr>
      </w:pPr>
      <w:r w:rsidRPr="00861132">
        <w:rPr>
          <w:rFonts w:ascii="Garamond" w:eastAsia="Times New Roman" w:hAnsi="Garamond"/>
          <w:sz w:val="128"/>
          <w:szCs w:val="96"/>
        </w:rPr>
        <w:t>Major Events</w:t>
      </w:r>
    </w:p>
    <w:p w14:paraId="566EFA3F" w14:textId="77777777" w:rsidR="00B942BB" w:rsidRDefault="00B942BB" w:rsidP="00B942BB">
      <w:pPr>
        <w:widowControl w:val="0"/>
        <w:autoSpaceDE w:val="0"/>
        <w:autoSpaceDN w:val="0"/>
        <w:adjustRightInd w:val="0"/>
        <w:ind w:left="1440"/>
        <w:rPr>
          <w:rFonts w:ascii="ArialMT" w:eastAsia="Times New Roman" w:hAnsi="ArialMT"/>
          <w:b/>
          <w:sz w:val="40"/>
          <w:szCs w:val="40"/>
        </w:rPr>
      </w:pPr>
    </w:p>
    <w:p w14:paraId="0591CDAA" w14:textId="14867837" w:rsidR="006F35F8" w:rsidRPr="00FA15EB" w:rsidRDefault="006F35F8" w:rsidP="005D7F5A">
      <w:pPr>
        <w:widowControl w:val="0"/>
        <w:numPr>
          <w:ilvl w:val="0"/>
          <w:numId w:val="1"/>
        </w:numPr>
        <w:autoSpaceDE w:val="0"/>
        <w:autoSpaceDN w:val="0"/>
        <w:adjustRightInd w:val="0"/>
        <w:rPr>
          <w:rFonts w:ascii="ArialMT" w:eastAsia="Times New Roman" w:hAnsi="ArialMT"/>
          <w:sz w:val="34"/>
          <w:szCs w:val="40"/>
        </w:rPr>
      </w:pPr>
      <w:r w:rsidRPr="00FA15EB">
        <w:rPr>
          <w:rFonts w:ascii="ArialMT" w:eastAsia="Times New Roman" w:hAnsi="ArialMT"/>
          <w:sz w:val="34"/>
          <w:szCs w:val="40"/>
        </w:rPr>
        <w:t>September 2012 – ASL Night Out – Co-sponsored with the Alaska Deaf Council, 2</w:t>
      </w:r>
      <w:r w:rsidRPr="00FA15EB">
        <w:rPr>
          <w:rFonts w:ascii="ArialMT" w:eastAsia="Times New Roman" w:hAnsi="ArialMT"/>
          <w:sz w:val="34"/>
          <w:szCs w:val="40"/>
          <w:vertAlign w:val="superscript"/>
        </w:rPr>
        <w:t>nd</w:t>
      </w:r>
      <w:r w:rsidRPr="00FA15EB">
        <w:rPr>
          <w:rFonts w:ascii="ArialMT" w:eastAsia="Times New Roman" w:hAnsi="ArialMT"/>
          <w:sz w:val="34"/>
          <w:szCs w:val="40"/>
        </w:rPr>
        <w:t xml:space="preserve"> annual event during Deaf Awareness Week to bring together the Deaf and signing communities.  An opportunity to showcase traditional ASL storytelling, ABC stories and Deaf jokes.</w:t>
      </w:r>
    </w:p>
    <w:p w14:paraId="1658D60F" w14:textId="2056840C" w:rsidR="005D7F5A" w:rsidRPr="00FA15EB" w:rsidRDefault="0096512F" w:rsidP="005D7F5A">
      <w:pPr>
        <w:widowControl w:val="0"/>
        <w:numPr>
          <w:ilvl w:val="0"/>
          <w:numId w:val="1"/>
        </w:numPr>
        <w:autoSpaceDE w:val="0"/>
        <w:autoSpaceDN w:val="0"/>
        <w:adjustRightInd w:val="0"/>
        <w:rPr>
          <w:rFonts w:ascii="ArialMT" w:eastAsia="Times New Roman" w:hAnsi="ArialMT"/>
          <w:sz w:val="34"/>
          <w:szCs w:val="40"/>
        </w:rPr>
      </w:pPr>
      <w:r w:rsidRPr="00FA15EB">
        <w:rPr>
          <w:rFonts w:ascii="ArialMT" w:eastAsia="Times New Roman" w:hAnsi="ArialMT"/>
          <w:sz w:val="34"/>
          <w:szCs w:val="40"/>
        </w:rPr>
        <w:t>February 2013</w:t>
      </w:r>
      <w:r w:rsidR="005D7F5A" w:rsidRPr="00FA15EB">
        <w:rPr>
          <w:rFonts w:ascii="ArialMT" w:eastAsia="Times New Roman" w:hAnsi="ArialMT"/>
          <w:sz w:val="34"/>
          <w:szCs w:val="40"/>
        </w:rPr>
        <w:t xml:space="preserve"> –</w:t>
      </w:r>
      <w:r w:rsidR="006F35F8" w:rsidRPr="00FA15EB">
        <w:rPr>
          <w:rFonts w:ascii="ArialMT" w:eastAsia="Times New Roman" w:hAnsi="ArialMT"/>
          <w:sz w:val="34"/>
          <w:szCs w:val="40"/>
        </w:rPr>
        <w:t xml:space="preserve">Annual </w:t>
      </w:r>
      <w:r w:rsidRPr="00FA15EB">
        <w:rPr>
          <w:rFonts w:ascii="ArialMT" w:eastAsia="Times New Roman" w:hAnsi="ArialMT"/>
          <w:sz w:val="34"/>
          <w:szCs w:val="40"/>
        </w:rPr>
        <w:t>Alaska Educational Interp</w:t>
      </w:r>
      <w:r w:rsidR="006F35F8" w:rsidRPr="00FA15EB">
        <w:rPr>
          <w:rFonts w:ascii="ArialMT" w:eastAsia="Times New Roman" w:hAnsi="ArialMT"/>
          <w:sz w:val="34"/>
          <w:szCs w:val="40"/>
        </w:rPr>
        <w:t>reters Conference sponsored a meet and greet, included gift bags and resources for local and rural educational interpreters.</w:t>
      </w:r>
      <w:r w:rsidR="00B42F03">
        <w:rPr>
          <w:rFonts w:ascii="ArialMT" w:eastAsia="Times New Roman" w:hAnsi="ArialMT"/>
          <w:sz w:val="34"/>
          <w:szCs w:val="40"/>
        </w:rPr>
        <w:t xml:space="preserve">  Thanks to Laura Miller of the Educational Committee and Anne Dawson of the Professional Development Committee for their hard work.</w:t>
      </w:r>
      <w:bookmarkStart w:id="0" w:name="_GoBack"/>
      <w:bookmarkEnd w:id="0"/>
    </w:p>
    <w:p w14:paraId="75D1E88A" w14:textId="347F0D6A" w:rsidR="005D7F5A" w:rsidRPr="00FA15EB" w:rsidRDefault="0096512F" w:rsidP="00B942BB">
      <w:pPr>
        <w:widowControl w:val="0"/>
        <w:numPr>
          <w:ilvl w:val="0"/>
          <w:numId w:val="1"/>
        </w:numPr>
        <w:autoSpaceDE w:val="0"/>
        <w:autoSpaceDN w:val="0"/>
        <w:adjustRightInd w:val="0"/>
        <w:rPr>
          <w:rFonts w:ascii="ArialMT" w:eastAsia="Times New Roman" w:hAnsi="ArialMT"/>
          <w:sz w:val="34"/>
          <w:szCs w:val="40"/>
        </w:rPr>
      </w:pPr>
      <w:r w:rsidRPr="00FA15EB">
        <w:rPr>
          <w:rFonts w:ascii="ArialMT" w:eastAsia="Times New Roman" w:hAnsi="ArialMT"/>
          <w:sz w:val="34"/>
          <w:szCs w:val="40"/>
        </w:rPr>
        <w:t xml:space="preserve">April 2013 – AKRID helped sponsor Passport to the Deaf World, where students and community members spend a silent day participating in activities lead by </w:t>
      </w:r>
      <w:r w:rsidR="006F35F8" w:rsidRPr="00FA15EB">
        <w:rPr>
          <w:rFonts w:ascii="ArialMT" w:eastAsia="Times New Roman" w:hAnsi="ArialMT"/>
          <w:sz w:val="34"/>
          <w:szCs w:val="40"/>
        </w:rPr>
        <w:t xml:space="preserve">members of </w:t>
      </w:r>
      <w:r w:rsidRPr="00FA15EB">
        <w:rPr>
          <w:rFonts w:ascii="ArialMT" w:eastAsia="Times New Roman" w:hAnsi="ArialMT"/>
          <w:sz w:val="34"/>
          <w:szCs w:val="40"/>
        </w:rPr>
        <w:t>the Deaf and signing communities.</w:t>
      </w:r>
    </w:p>
    <w:p w14:paraId="75B4D639" w14:textId="4638A153" w:rsidR="006F35F8" w:rsidRPr="00FA15EB" w:rsidRDefault="006F35F8" w:rsidP="00B942BB">
      <w:pPr>
        <w:widowControl w:val="0"/>
        <w:numPr>
          <w:ilvl w:val="0"/>
          <w:numId w:val="1"/>
        </w:numPr>
        <w:autoSpaceDE w:val="0"/>
        <w:autoSpaceDN w:val="0"/>
        <w:adjustRightInd w:val="0"/>
        <w:rPr>
          <w:rFonts w:ascii="ArialMT" w:eastAsia="Times New Roman" w:hAnsi="ArialMT"/>
          <w:sz w:val="34"/>
          <w:szCs w:val="40"/>
        </w:rPr>
      </w:pPr>
      <w:r w:rsidRPr="00FA15EB">
        <w:rPr>
          <w:rFonts w:ascii="ArialMT" w:eastAsia="Times New Roman" w:hAnsi="ArialMT"/>
          <w:sz w:val="34"/>
          <w:szCs w:val="40"/>
        </w:rPr>
        <w:t>April 2013 – AKRID sponsored volunteer hours at the annual fundraising basketball tournament, Deaf Jam, to benefit the Alaska State School for Deaf and Hard of Hearing.</w:t>
      </w:r>
    </w:p>
    <w:p w14:paraId="56884E81" w14:textId="77777777" w:rsidR="006F35F8" w:rsidRPr="005D7F5A" w:rsidRDefault="006F35F8" w:rsidP="006F35F8">
      <w:pPr>
        <w:widowControl w:val="0"/>
        <w:autoSpaceDE w:val="0"/>
        <w:autoSpaceDN w:val="0"/>
        <w:adjustRightInd w:val="0"/>
        <w:rPr>
          <w:rFonts w:ascii="ArialMT" w:eastAsia="Times New Roman" w:hAnsi="ArialMT"/>
          <w:b/>
          <w:sz w:val="40"/>
          <w:szCs w:val="40"/>
        </w:rPr>
      </w:pPr>
    </w:p>
    <w:p w14:paraId="10D2EB40" w14:textId="77777777" w:rsidR="00B942BB" w:rsidRDefault="00B942BB" w:rsidP="00B942BB">
      <w:pPr>
        <w:widowControl w:val="0"/>
        <w:autoSpaceDE w:val="0"/>
        <w:autoSpaceDN w:val="0"/>
        <w:adjustRightInd w:val="0"/>
        <w:rPr>
          <w:rFonts w:ascii="ArialMT" w:eastAsia="Times New Roman" w:hAnsi="ArialMT"/>
          <w:b/>
          <w:sz w:val="40"/>
          <w:szCs w:val="40"/>
        </w:rPr>
      </w:pPr>
    </w:p>
    <w:p w14:paraId="0697A622" w14:textId="77777777" w:rsidR="009E099A" w:rsidRDefault="009E099A" w:rsidP="00B942BB">
      <w:pPr>
        <w:widowControl w:val="0"/>
        <w:autoSpaceDE w:val="0"/>
        <w:autoSpaceDN w:val="0"/>
        <w:adjustRightInd w:val="0"/>
        <w:rPr>
          <w:rFonts w:ascii="ArialMT" w:eastAsia="Times New Roman" w:hAnsi="ArialMT"/>
          <w:b/>
          <w:sz w:val="40"/>
          <w:szCs w:val="40"/>
        </w:rPr>
      </w:pPr>
    </w:p>
    <w:p w14:paraId="0833C8EA" w14:textId="77777777" w:rsidR="00FA15EB" w:rsidRDefault="00FA15EB" w:rsidP="00B942BB">
      <w:pPr>
        <w:widowControl w:val="0"/>
        <w:autoSpaceDE w:val="0"/>
        <w:autoSpaceDN w:val="0"/>
        <w:adjustRightInd w:val="0"/>
        <w:rPr>
          <w:rFonts w:ascii="ArialMT" w:eastAsia="Times New Roman" w:hAnsi="ArialMT"/>
          <w:b/>
          <w:sz w:val="40"/>
          <w:szCs w:val="40"/>
        </w:rPr>
      </w:pPr>
    </w:p>
    <w:p w14:paraId="45AF5D20" w14:textId="77777777" w:rsidR="00FA15EB" w:rsidRDefault="00FA15EB" w:rsidP="00B942BB">
      <w:pPr>
        <w:widowControl w:val="0"/>
        <w:autoSpaceDE w:val="0"/>
        <w:autoSpaceDN w:val="0"/>
        <w:adjustRightInd w:val="0"/>
        <w:rPr>
          <w:rFonts w:ascii="ArialMT" w:eastAsia="Times New Roman" w:hAnsi="ArialMT"/>
          <w:b/>
          <w:sz w:val="40"/>
          <w:szCs w:val="40"/>
        </w:rPr>
      </w:pPr>
    </w:p>
    <w:p w14:paraId="70BD1188" w14:textId="77777777" w:rsidR="00B42F03" w:rsidRDefault="00B42F03" w:rsidP="00B942BB">
      <w:pPr>
        <w:widowControl w:val="0"/>
        <w:autoSpaceDE w:val="0"/>
        <w:autoSpaceDN w:val="0"/>
        <w:adjustRightInd w:val="0"/>
        <w:rPr>
          <w:rFonts w:ascii="ArialMT" w:eastAsia="Times New Roman" w:hAnsi="ArialMT"/>
          <w:b/>
          <w:sz w:val="40"/>
          <w:szCs w:val="40"/>
        </w:rPr>
      </w:pPr>
    </w:p>
    <w:p w14:paraId="73945D3A" w14:textId="77777777" w:rsidR="00FA15EB" w:rsidRDefault="00FA15EB" w:rsidP="00B942BB">
      <w:pPr>
        <w:widowControl w:val="0"/>
        <w:autoSpaceDE w:val="0"/>
        <w:autoSpaceDN w:val="0"/>
        <w:adjustRightInd w:val="0"/>
        <w:rPr>
          <w:rFonts w:ascii="ArialMT" w:eastAsia="Times New Roman" w:hAnsi="ArialMT"/>
          <w:b/>
          <w:sz w:val="40"/>
          <w:szCs w:val="40"/>
        </w:rPr>
      </w:pPr>
    </w:p>
    <w:p w14:paraId="02CD1C74" w14:textId="77777777" w:rsidR="00B942BB" w:rsidRDefault="00B942BB" w:rsidP="00B942BB">
      <w:pPr>
        <w:widowControl w:val="0"/>
        <w:autoSpaceDE w:val="0"/>
        <w:autoSpaceDN w:val="0"/>
        <w:adjustRightInd w:val="0"/>
        <w:ind w:left="1440" w:hanging="1440"/>
        <w:jc w:val="center"/>
        <w:rPr>
          <w:rFonts w:ascii="Garamond" w:eastAsia="Times New Roman" w:hAnsi="Garamond"/>
          <w:sz w:val="128"/>
        </w:rPr>
      </w:pPr>
      <w:r>
        <w:rPr>
          <w:rFonts w:ascii="Garamond" w:eastAsia="Times New Roman" w:hAnsi="Garamond"/>
          <w:sz w:val="128"/>
        </w:rPr>
        <w:t>WORKSHOPS</w:t>
      </w:r>
    </w:p>
    <w:p w14:paraId="11C9472A" w14:textId="77777777" w:rsidR="00B942BB" w:rsidRDefault="00B942BB" w:rsidP="00B942BB">
      <w:pPr>
        <w:widowControl w:val="0"/>
        <w:autoSpaceDE w:val="0"/>
        <w:autoSpaceDN w:val="0"/>
        <w:adjustRightInd w:val="0"/>
        <w:ind w:left="1440" w:hanging="1440"/>
        <w:jc w:val="center"/>
        <w:rPr>
          <w:rFonts w:ascii="Garamond" w:eastAsia="Times New Roman" w:hAnsi="Garamond"/>
          <w:sz w:val="128"/>
        </w:rPr>
      </w:pPr>
      <w:r>
        <w:rPr>
          <w:rFonts w:ascii="Garamond" w:eastAsia="Times New Roman" w:hAnsi="Garamond"/>
          <w:sz w:val="128"/>
        </w:rPr>
        <w:t>SPONSORED</w:t>
      </w:r>
    </w:p>
    <w:p w14:paraId="71BBD280" w14:textId="77777777" w:rsidR="00B942BB" w:rsidRPr="004C00A2" w:rsidRDefault="00B942BB" w:rsidP="00B942BB">
      <w:pPr>
        <w:widowControl w:val="0"/>
        <w:autoSpaceDE w:val="0"/>
        <w:autoSpaceDN w:val="0"/>
        <w:adjustRightInd w:val="0"/>
        <w:ind w:left="1440" w:hanging="1440"/>
        <w:jc w:val="center"/>
        <w:rPr>
          <w:rFonts w:ascii="Garamond" w:eastAsia="Times New Roman" w:hAnsi="Garamond"/>
          <w:sz w:val="28"/>
        </w:rPr>
      </w:pPr>
    </w:p>
    <w:p w14:paraId="0B5927A3" w14:textId="77777777" w:rsidR="006F35F8" w:rsidRPr="00C50981" w:rsidRDefault="006F35F8" w:rsidP="006F35F8">
      <w:pPr>
        <w:rPr>
          <w:b/>
          <w:u w:val="single"/>
        </w:rPr>
      </w:pPr>
      <w:r>
        <w:rPr>
          <w:b/>
          <w:u w:val="single"/>
        </w:rPr>
        <w:t>2012 – 2013</w:t>
      </w:r>
      <w:r w:rsidRPr="00C50981">
        <w:rPr>
          <w:b/>
          <w:u w:val="single"/>
        </w:rPr>
        <w:t xml:space="preserve"> AKRID Professional Development Trainings</w:t>
      </w:r>
    </w:p>
    <w:p w14:paraId="76524219" w14:textId="77777777" w:rsidR="006F35F8" w:rsidRDefault="006F35F8" w:rsidP="006F35F8">
      <w:pPr>
        <w:rPr>
          <w:b/>
        </w:rPr>
      </w:pPr>
    </w:p>
    <w:p w14:paraId="4CBEA787" w14:textId="77777777" w:rsidR="006F35F8" w:rsidRDefault="006F35F8" w:rsidP="006F35F8">
      <w:pPr>
        <w:rPr>
          <w:b/>
        </w:rPr>
      </w:pPr>
      <w:r>
        <w:rPr>
          <w:b/>
        </w:rPr>
        <w:t>Total CEUs Provided:  5.2   (52 hours)</w:t>
      </w:r>
    </w:p>
    <w:p w14:paraId="492DB5FE" w14:textId="77777777" w:rsidR="006F35F8" w:rsidRPr="00A3742B" w:rsidRDefault="006F35F8" w:rsidP="006F35F8">
      <w:pPr>
        <w:rPr>
          <w:b/>
        </w:rPr>
      </w:pPr>
      <w:r>
        <w:rPr>
          <w:b/>
        </w:rPr>
        <w:t>Total Hours of Training Provided: 61 hours</w:t>
      </w:r>
    </w:p>
    <w:p w14:paraId="79ABA3D7" w14:textId="77777777" w:rsidR="006F35F8" w:rsidRDefault="006F35F8" w:rsidP="006F35F8"/>
    <w:p w14:paraId="48B975C0" w14:textId="77777777" w:rsidR="006F35F8" w:rsidRDefault="006F35F8" w:rsidP="006F35F8">
      <w:pPr>
        <w:rPr>
          <w:b/>
        </w:rPr>
      </w:pPr>
      <w:r>
        <w:rPr>
          <w:b/>
        </w:rPr>
        <w:t>How to Become a CDI</w:t>
      </w:r>
    </w:p>
    <w:p w14:paraId="0DE73054" w14:textId="77777777" w:rsidR="006F35F8" w:rsidRPr="00861CCF" w:rsidRDefault="006F35F8" w:rsidP="006F35F8">
      <w:r w:rsidRPr="00861CCF">
        <w:t>WITH</w:t>
      </w:r>
    </w:p>
    <w:p w14:paraId="7935B75E" w14:textId="77777777" w:rsidR="006F35F8" w:rsidRDefault="006F35F8" w:rsidP="006F35F8">
      <w:pPr>
        <w:rPr>
          <w:b/>
        </w:rPr>
      </w:pPr>
      <w:proofErr w:type="spellStart"/>
      <w:r>
        <w:rPr>
          <w:b/>
        </w:rPr>
        <w:t>Roni</w:t>
      </w:r>
      <w:proofErr w:type="spellEnd"/>
      <w:r>
        <w:rPr>
          <w:b/>
        </w:rPr>
        <w:t xml:space="preserve"> </w:t>
      </w:r>
      <w:proofErr w:type="spellStart"/>
      <w:r>
        <w:rPr>
          <w:b/>
        </w:rPr>
        <w:t>Lepore</w:t>
      </w:r>
      <w:proofErr w:type="spellEnd"/>
      <w:r>
        <w:rPr>
          <w:b/>
        </w:rPr>
        <w:t xml:space="preserve"> and guest speaker Roger </w:t>
      </w:r>
      <w:proofErr w:type="spellStart"/>
      <w:r>
        <w:rPr>
          <w:b/>
        </w:rPr>
        <w:t>Poulin</w:t>
      </w:r>
      <w:proofErr w:type="spellEnd"/>
    </w:p>
    <w:p w14:paraId="1CC87B79" w14:textId="77777777" w:rsidR="006F35F8" w:rsidRDefault="006F35F8" w:rsidP="006F35F8">
      <w:pPr>
        <w:rPr>
          <w:b/>
        </w:rPr>
      </w:pPr>
      <w:r>
        <w:rPr>
          <w:b/>
        </w:rPr>
        <w:t>Anchorage</w:t>
      </w:r>
    </w:p>
    <w:p w14:paraId="5235A134" w14:textId="77777777" w:rsidR="006F35F8" w:rsidRDefault="006F35F8" w:rsidP="006F35F8">
      <w:r>
        <w:t>August 20, 2012 Monday 5:30 – 8:30PM</w:t>
      </w:r>
    </w:p>
    <w:p w14:paraId="6E763655" w14:textId="77777777" w:rsidR="006F35F8" w:rsidRDefault="006F35F8" w:rsidP="006F35F8">
      <w:r>
        <w:t>August 21, 2012 Tuesday 5:30 – 8:50PM</w:t>
      </w:r>
    </w:p>
    <w:p w14:paraId="480F510A" w14:textId="77777777" w:rsidR="006F35F8" w:rsidRDefault="006F35F8" w:rsidP="006F35F8">
      <w:pPr>
        <w:rPr>
          <w:b/>
        </w:rPr>
      </w:pPr>
      <w:r>
        <w:t xml:space="preserve">3 hours each – total: </w:t>
      </w:r>
      <w:r>
        <w:rPr>
          <w:b/>
        </w:rPr>
        <w:t>6 hours No CEUs</w:t>
      </w:r>
    </w:p>
    <w:p w14:paraId="0EA4D7B5" w14:textId="77777777" w:rsidR="006F35F8" w:rsidRDefault="006F35F8" w:rsidP="006F35F8">
      <w:pPr>
        <w:rPr>
          <w:b/>
        </w:rPr>
      </w:pPr>
    </w:p>
    <w:p w14:paraId="64F403E2" w14:textId="77777777" w:rsidR="006F35F8" w:rsidRDefault="006F35F8" w:rsidP="006F35F8">
      <w:pPr>
        <w:rPr>
          <w:b/>
        </w:rPr>
      </w:pPr>
      <w:proofErr w:type="spellStart"/>
      <w:r w:rsidRPr="00861CCF">
        <w:rPr>
          <w:b/>
        </w:rPr>
        <w:t>Nouning</w:t>
      </w:r>
      <w:proofErr w:type="spellEnd"/>
      <w:r w:rsidRPr="00861CCF">
        <w:rPr>
          <w:b/>
        </w:rPr>
        <w:t xml:space="preserve"> Verbs: Parts of Speech for ASL Interpreters (all levels)</w:t>
      </w:r>
    </w:p>
    <w:p w14:paraId="0045D9BC" w14:textId="77777777" w:rsidR="006F35F8" w:rsidRPr="00861CCF" w:rsidRDefault="006F35F8" w:rsidP="006F35F8">
      <w:r w:rsidRPr="00861CCF">
        <w:t>WITH</w:t>
      </w:r>
    </w:p>
    <w:p w14:paraId="12BEB29A" w14:textId="77777777" w:rsidR="006F35F8" w:rsidRPr="00861CCF" w:rsidRDefault="006F35F8" w:rsidP="006F35F8">
      <w:pPr>
        <w:rPr>
          <w:b/>
        </w:rPr>
      </w:pPr>
      <w:r w:rsidRPr="00861CCF">
        <w:rPr>
          <w:b/>
        </w:rPr>
        <w:t>Xenia Woods</w:t>
      </w:r>
    </w:p>
    <w:p w14:paraId="38D6855B" w14:textId="77777777" w:rsidR="006F35F8" w:rsidRPr="00861CCF" w:rsidRDefault="006F35F8" w:rsidP="006F35F8">
      <w:pPr>
        <w:rPr>
          <w:b/>
        </w:rPr>
      </w:pPr>
      <w:r w:rsidRPr="00861CCF">
        <w:rPr>
          <w:b/>
        </w:rPr>
        <w:t>Juneau</w:t>
      </w:r>
    </w:p>
    <w:p w14:paraId="18C6B9E0" w14:textId="77777777" w:rsidR="006F35F8" w:rsidRDefault="006F35F8" w:rsidP="006F35F8">
      <w:r>
        <w:t>September 12, 2012, Wednesday 2:00 – 5:00PM</w:t>
      </w:r>
    </w:p>
    <w:p w14:paraId="1AD58CCF" w14:textId="77777777" w:rsidR="006F35F8" w:rsidRDefault="006F35F8" w:rsidP="006F35F8">
      <w:r>
        <w:t>CEUs: 0.3</w:t>
      </w:r>
    </w:p>
    <w:p w14:paraId="0D87B127" w14:textId="77777777" w:rsidR="006F35F8" w:rsidRDefault="006F35F8" w:rsidP="006F35F8"/>
    <w:p w14:paraId="29A3D161" w14:textId="77777777" w:rsidR="006F35F8" w:rsidRPr="00861CCF" w:rsidRDefault="006F35F8" w:rsidP="006F35F8">
      <w:pPr>
        <w:rPr>
          <w:b/>
        </w:rPr>
      </w:pPr>
      <w:r w:rsidRPr="00861CCF">
        <w:rPr>
          <w:b/>
        </w:rPr>
        <w:t>Medical Interpreting Workshops: Anatomy of an Office Visit and Legal Issues and Reporting Requirements in Medical Encounters</w:t>
      </w:r>
    </w:p>
    <w:p w14:paraId="0CA43029" w14:textId="77777777" w:rsidR="006F35F8" w:rsidRDefault="006F35F8" w:rsidP="006F35F8">
      <w:r>
        <w:t xml:space="preserve">WITH </w:t>
      </w:r>
    </w:p>
    <w:p w14:paraId="11D85809" w14:textId="77777777" w:rsidR="006F35F8" w:rsidRDefault="006F35F8" w:rsidP="006F35F8">
      <w:pPr>
        <w:rPr>
          <w:b/>
        </w:rPr>
      </w:pPr>
      <w:r w:rsidRPr="00861CCF">
        <w:rPr>
          <w:b/>
        </w:rPr>
        <w:t>Lisa Walker</w:t>
      </w:r>
    </w:p>
    <w:p w14:paraId="33B5FB28" w14:textId="77777777" w:rsidR="006F35F8" w:rsidRDefault="006F35F8" w:rsidP="006F35F8">
      <w:pPr>
        <w:rPr>
          <w:b/>
        </w:rPr>
      </w:pPr>
      <w:r>
        <w:rPr>
          <w:b/>
        </w:rPr>
        <w:t>Anchorage</w:t>
      </w:r>
    </w:p>
    <w:p w14:paraId="6770F59C" w14:textId="77777777" w:rsidR="006F35F8" w:rsidRDefault="006F35F8" w:rsidP="006F35F8">
      <w:r>
        <w:t>November 30, 2012 Friday 4:00 – 7:00PM</w:t>
      </w:r>
    </w:p>
    <w:p w14:paraId="738B57D5" w14:textId="77777777" w:rsidR="006F35F8" w:rsidRDefault="006F35F8" w:rsidP="006F35F8">
      <w:r>
        <w:t>CEUs: 0.3</w:t>
      </w:r>
    </w:p>
    <w:p w14:paraId="43B57160" w14:textId="77777777" w:rsidR="006F35F8" w:rsidRDefault="006F35F8" w:rsidP="006F35F8"/>
    <w:p w14:paraId="22CB5867" w14:textId="77777777" w:rsidR="006F35F8" w:rsidRPr="002B7E50" w:rsidRDefault="006F35F8" w:rsidP="006F35F8">
      <w:pPr>
        <w:rPr>
          <w:b/>
        </w:rPr>
      </w:pPr>
      <w:r w:rsidRPr="002B7E50">
        <w:rPr>
          <w:b/>
        </w:rPr>
        <w:t>Medical Interpreting Workshops: Terminology and Body Systems for Interpreters</w:t>
      </w:r>
    </w:p>
    <w:p w14:paraId="6E0B29CD" w14:textId="77777777" w:rsidR="006F35F8" w:rsidRDefault="006F35F8" w:rsidP="006F35F8">
      <w:r>
        <w:t>WITH</w:t>
      </w:r>
    </w:p>
    <w:p w14:paraId="3D4F9B21" w14:textId="77777777" w:rsidR="006F35F8" w:rsidRPr="002B7E50" w:rsidRDefault="006F35F8" w:rsidP="006F35F8">
      <w:pPr>
        <w:rPr>
          <w:b/>
        </w:rPr>
      </w:pPr>
      <w:r w:rsidRPr="002B7E50">
        <w:rPr>
          <w:b/>
        </w:rPr>
        <w:t>Lisa Walker and Katherine Irwin</w:t>
      </w:r>
    </w:p>
    <w:p w14:paraId="31FF0BFE" w14:textId="77777777" w:rsidR="006F35F8" w:rsidRDefault="006F35F8" w:rsidP="006F35F8">
      <w:pPr>
        <w:rPr>
          <w:b/>
        </w:rPr>
      </w:pPr>
      <w:r w:rsidRPr="002B7E50">
        <w:rPr>
          <w:b/>
        </w:rPr>
        <w:t>Anchorage</w:t>
      </w:r>
    </w:p>
    <w:p w14:paraId="207BE24C" w14:textId="77777777" w:rsidR="006F35F8" w:rsidRDefault="006F35F8" w:rsidP="006F35F8">
      <w:r>
        <w:t xml:space="preserve">December 1, </w:t>
      </w:r>
      <w:proofErr w:type="gramStart"/>
      <w:r>
        <w:t>2012  9:00</w:t>
      </w:r>
      <w:proofErr w:type="gramEnd"/>
      <w:r>
        <w:t xml:space="preserve"> – 5:00</w:t>
      </w:r>
    </w:p>
    <w:p w14:paraId="4BA53AFA" w14:textId="77777777" w:rsidR="006F35F8" w:rsidRDefault="006F35F8" w:rsidP="006F35F8">
      <w:r>
        <w:t>CEUs: 0.7</w:t>
      </w:r>
    </w:p>
    <w:p w14:paraId="1CD45998" w14:textId="77777777" w:rsidR="006F35F8" w:rsidRDefault="006F35F8" w:rsidP="006F35F8"/>
    <w:p w14:paraId="197DEEB8" w14:textId="77777777" w:rsidR="006F35F8" w:rsidRDefault="006F35F8" w:rsidP="006F35F8">
      <w:pPr>
        <w:rPr>
          <w:b/>
        </w:rPr>
      </w:pPr>
      <w:r w:rsidRPr="002B7E50">
        <w:rPr>
          <w:b/>
        </w:rPr>
        <w:t>Interpreting Multi-Media Presentation: A Picture is Worth a Thousand Words</w:t>
      </w:r>
    </w:p>
    <w:p w14:paraId="0F3BBBCC" w14:textId="77777777" w:rsidR="006F35F8" w:rsidRDefault="006F35F8" w:rsidP="006F35F8">
      <w:r>
        <w:t>WITH</w:t>
      </w:r>
    </w:p>
    <w:p w14:paraId="01A0485F" w14:textId="77777777" w:rsidR="006F35F8" w:rsidRDefault="006F35F8" w:rsidP="006F35F8">
      <w:pPr>
        <w:rPr>
          <w:b/>
        </w:rPr>
      </w:pPr>
      <w:r w:rsidRPr="002B7E50">
        <w:rPr>
          <w:b/>
        </w:rPr>
        <w:t>Xenia Woods</w:t>
      </w:r>
    </w:p>
    <w:p w14:paraId="7D050E05" w14:textId="77777777" w:rsidR="006F35F8" w:rsidRDefault="006F35F8" w:rsidP="006F35F8">
      <w:r>
        <w:t>February 15, 2012 1:30 – 4:30</w:t>
      </w:r>
    </w:p>
    <w:p w14:paraId="45F7C7C9" w14:textId="77777777" w:rsidR="006F35F8" w:rsidRDefault="006F35F8" w:rsidP="006F35F8">
      <w:r>
        <w:t>Anchorage – ASSDHH Annual Interpreter Conference</w:t>
      </w:r>
    </w:p>
    <w:p w14:paraId="4DB833AC" w14:textId="77777777" w:rsidR="006F35F8" w:rsidRDefault="006F35F8" w:rsidP="006F35F8">
      <w:r>
        <w:t>CEUs: 0.3</w:t>
      </w:r>
    </w:p>
    <w:p w14:paraId="2EA33C88" w14:textId="77777777" w:rsidR="006F35F8" w:rsidRDefault="006F35F8" w:rsidP="006F35F8"/>
    <w:p w14:paraId="4755E83A" w14:textId="77777777" w:rsidR="006F35F8" w:rsidRDefault="006F35F8" w:rsidP="006F35F8">
      <w:pPr>
        <w:rPr>
          <w:b/>
        </w:rPr>
      </w:pPr>
      <w:r>
        <w:rPr>
          <w:b/>
        </w:rPr>
        <w:t>Deepening Your Processing: More Brain Work Makes Less Hand Work</w:t>
      </w:r>
    </w:p>
    <w:p w14:paraId="45BAC319" w14:textId="77777777" w:rsidR="006F35F8" w:rsidRDefault="006F35F8" w:rsidP="006F35F8">
      <w:r>
        <w:t>WITH</w:t>
      </w:r>
    </w:p>
    <w:p w14:paraId="28DB819B" w14:textId="77777777" w:rsidR="006F35F8" w:rsidRPr="005713BA" w:rsidRDefault="006F35F8" w:rsidP="006F35F8">
      <w:pPr>
        <w:rPr>
          <w:b/>
        </w:rPr>
      </w:pPr>
      <w:r w:rsidRPr="005713BA">
        <w:rPr>
          <w:b/>
        </w:rPr>
        <w:t>Xenia Woods</w:t>
      </w:r>
    </w:p>
    <w:p w14:paraId="0807E3E4" w14:textId="36FDE53B" w:rsidR="006F35F8" w:rsidRDefault="006F35F8" w:rsidP="006F35F8">
      <w:r>
        <w:t>February 16, 2012 8:30 – 4:30</w:t>
      </w:r>
    </w:p>
    <w:p w14:paraId="31BE475E" w14:textId="77777777" w:rsidR="006F35F8" w:rsidRDefault="006F35F8" w:rsidP="006F35F8">
      <w:r w:rsidRPr="002B7E50">
        <w:t>Anchorage</w:t>
      </w:r>
      <w:r>
        <w:t xml:space="preserve"> – ASSDHH Annual Interpreter Conference</w:t>
      </w:r>
    </w:p>
    <w:p w14:paraId="6BC4BB0F" w14:textId="77777777" w:rsidR="006F35F8" w:rsidRDefault="006F35F8" w:rsidP="006F35F8">
      <w:r>
        <w:t>CEUs: 0.6</w:t>
      </w:r>
    </w:p>
    <w:p w14:paraId="75492D73" w14:textId="77777777" w:rsidR="006F35F8" w:rsidRDefault="006F35F8" w:rsidP="006F35F8"/>
    <w:p w14:paraId="1361907D" w14:textId="77777777" w:rsidR="006F35F8" w:rsidRPr="002B7E50" w:rsidRDefault="006F35F8" w:rsidP="006F35F8">
      <w:pPr>
        <w:rPr>
          <w:b/>
        </w:rPr>
      </w:pPr>
      <w:r w:rsidRPr="002B7E50">
        <w:rPr>
          <w:b/>
        </w:rPr>
        <w:t>Education Through Deaf Eyes</w:t>
      </w:r>
    </w:p>
    <w:p w14:paraId="20F0BAB1" w14:textId="77777777" w:rsidR="006F35F8" w:rsidRDefault="006F35F8" w:rsidP="006F35F8">
      <w:r>
        <w:t>WITH</w:t>
      </w:r>
    </w:p>
    <w:p w14:paraId="4E36E361" w14:textId="77777777" w:rsidR="006F35F8" w:rsidRPr="002B7E50" w:rsidRDefault="006F35F8" w:rsidP="006F35F8">
      <w:pPr>
        <w:rPr>
          <w:b/>
        </w:rPr>
      </w:pPr>
      <w:r w:rsidRPr="002B7E50">
        <w:rPr>
          <w:b/>
        </w:rPr>
        <w:t>Amy Conway</w:t>
      </w:r>
    </w:p>
    <w:p w14:paraId="2ABDDA3B" w14:textId="77777777" w:rsidR="006F35F8" w:rsidRDefault="006F35F8" w:rsidP="006F35F8">
      <w:r>
        <w:t>February 17, 2012   9:00 – noon</w:t>
      </w:r>
    </w:p>
    <w:p w14:paraId="5069C2AE" w14:textId="77777777" w:rsidR="006F35F8" w:rsidRDefault="006F35F8" w:rsidP="006F35F8">
      <w:r>
        <w:t>Anchorage, ASSDHH Annual Interpreter Conference</w:t>
      </w:r>
    </w:p>
    <w:p w14:paraId="045E5E5D" w14:textId="77777777" w:rsidR="006F35F8" w:rsidRDefault="006F35F8" w:rsidP="006F35F8">
      <w:r>
        <w:t>CEUs: 0.3</w:t>
      </w:r>
    </w:p>
    <w:p w14:paraId="3356BE66" w14:textId="77777777" w:rsidR="006F35F8" w:rsidRDefault="006F35F8" w:rsidP="006F35F8"/>
    <w:p w14:paraId="21D313C4" w14:textId="77777777" w:rsidR="006F35F8" w:rsidRDefault="006F35F8" w:rsidP="006F35F8">
      <w:pPr>
        <w:rPr>
          <w:b/>
        </w:rPr>
      </w:pPr>
      <w:r>
        <w:rPr>
          <w:b/>
        </w:rPr>
        <w:t>The Effect of Affect</w:t>
      </w:r>
    </w:p>
    <w:p w14:paraId="39AA0F55" w14:textId="77777777" w:rsidR="006F35F8" w:rsidRDefault="006F35F8" w:rsidP="006F35F8">
      <w:r>
        <w:t>WITH</w:t>
      </w:r>
    </w:p>
    <w:p w14:paraId="4C1B1482" w14:textId="77777777" w:rsidR="006F35F8" w:rsidRPr="00AE0ED9" w:rsidRDefault="006F35F8" w:rsidP="006F35F8">
      <w:pPr>
        <w:rPr>
          <w:b/>
        </w:rPr>
      </w:pPr>
      <w:r w:rsidRPr="00AE0ED9">
        <w:rPr>
          <w:b/>
        </w:rPr>
        <w:t>Gayle Hadley</w:t>
      </w:r>
    </w:p>
    <w:p w14:paraId="45EE96E5" w14:textId="77777777" w:rsidR="006F35F8" w:rsidRDefault="006F35F8" w:rsidP="006F35F8">
      <w:r>
        <w:t>April 6, 2013   9:00 – 4:00PM</w:t>
      </w:r>
    </w:p>
    <w:p w14:paraId="6D1F9698" w14:textId="77777777" w:rsidR="006F35F8" w:rsidRDefault="006F35F8" w:rsidP="006F35F8">
      <w:r>
        <w:t>Fairbanks</w:t>
      </w:r>
    </w:p>
    <w:p w14:paraId="6FE14964" w14:textId="77777777" w:rsidR="006F35F8" w:rsidRDefault="006F35F8" w:rsidP="006F35F8">
      <w:r>
        <w:t>CEUs: 0.6</w:t>
      </w:r>
    </w:p>
    <w:p w14:paraId="7AA37153" w14:textId="77777777" w:rsidR="006F35F8" w:rsidRDefault="006F35F8" w:rsidP="006F35F8">
      <w:pPr>
        <w:rPr>
          <w:b/>
        </w:rPr>
      </w:pPr>
    </w:p>
    <w:p w14:paraId="6B3F7051" w14:textId="77777777" w:rsidR="006F35F8" w:rsidRPr="00C13E5E" w:rsidRDefault="006F35F8" w:rsidP="006F35F8">
      <w:pPr>
        <w:rPr>
          <w:b/>
        </w:rPr>
      </w:pPr>
      <w:r w:rsidRPr="00C13E5E">
        <w:rPr>
          <w:b/>
        </w:rPr>
        <w:t>Passport to the Deaf World</w:t>
      </w:r>
    </w:p>
    <w:p w14:paraId="7BC4B44E" w14:textId="77777777" w:rsidR="006F35F8" w:rsidRDefault="006F35F8" w:rsidP="006F35F8">
      <w:r>
        <w:t>WITH</w:t>
      </w:r>
    </w:p>
    <w:p w14:paraId="44460F4B" w14:textId="77777777" w:rsidR="006F35F8" w:rsidRPr="00C13E5E" w:rsidRDefault="006F35F8" w:rsidP="006F35F8">
      <w:pPr>
        <w:rPr>
          <w:b/>
        </w:rPr>
      </w:pPr>
      <w:r w:rsidRPr="00C13E5E">
        <w:rPr>
          <w:b/>
        </w:rPr>
        <w:t>UAA ASL Department and AKRID</w:t>
      </w:r>
    </w:p>
    <w:p w14:paraId="4EC58CEF" w14:textId="77777777" w:rsidR="006F35F8" w:rsidRDefault="006F35F8" w:rsidP="006F35F8">
      <w:r>
        <w:t xml:space="preserve">April 7, 2013, </w:t>
      </w:r>
      <w:proofErr w:type="gramStart"/>
      <w:r>
        <w:t>Sunday  1:00</w:t>
      </w:r>
      <w:proofErr w:type="gramEnd"/>
      <w:r>
        <w:t xml:space="preserve"> – 4:00PM</w:t>
      </w:r>
    </w:p>
    <w:p w14:paraId="0BBC7AC1" w14:textId="77777777" w:rsidR="006F35F8" w:rsidRDefault="006F35F8" w:rsidP="006F35F8">
      <w:r>
        <w:t>3 hours – No CEUs</w:t>
      </w:r>
    </w:p>
    <w:p w14:paraId="096005BD" w14:textId="77777777" w:rsidR="006F35F8" w:rsidRDefault="006F35F8" w:rsidP="006F35F8">
      <w:pPr>
        <w:rPr>
          <w:b/>
        </w:rPr>
      </w:pPr>
    </w:p>
    <w:p w14:paraId="43C8DCAE" w14:textId="77777777" w:rsidR="006F35F8" w:rsidRPr="00AE0ED9" w:rsidRDefault="006F35F8" w:rsidP="006F35F8">
      <w:pPr>
        <w:rPr>
          <w:b/>
        </w:rPr>
      </w:pPr>
      <w:r w:rsidRPr="00AE0ED9">
        <w:rPr>
          <w:b/>
        </w:rPr>
        <w:t>The Effect of Affect</w:t>
      </w:r>
    </w:p>
    <w:p w14:paraId="0BC6E1D2" w14:textId="77777777" w:rsidR="006F35F8" w:rsidRDefault="006F35F8" w:rsidP="006F35F8">
      <w:r>
        <w:t>WITH</w:t>
      </w:r>
    </w:p>
    <w:p w14:paraId="67D1EA43" w14:textId="77777777" w:rsidR="006F35F8" w:rsidRDefault="006F35F8" w:rsidP="006F35F8">
      <w:pPr>
        <w:rPr>
          <w:b/>
        </w:rPr>
      </w:pPr>
      <w:r w:rsidRPr="00AE0ED9">
        <w:rPr>
          <w:b/>
        </w:rPr>
        <w:t>Gayle Hadley</w:t>
      </w:r>
    </w:p>
    <w:p w14:paraId="7B14F649" w14:textId="77777777" w:rsidR="006F35F8" w:rsidRDefault="006F35F8" w:rsidP="006F35F8">
      <w:r>
        <w:t xml:space="preserve">May 4, 2013 </w:t>
      </w:r>
      <w:proofErr w:type="gramStart"/>
      <w:r>
        <w:t>Saturday  9:00</w:t>
      </w:r>
      <w:proofErr w:type="gramEnd"/>
      <w:r>
        <w:t xml:space="preserve"> – 4:00</w:t>
      </w:r>
    </w:p>
    <w:p w14:paraId="6E394893" w14:textId="77777777" w:rsidR="006F35F8" w:rsidRDefault="006F35F8" w:rsidP="006F35F8">
      <w:r>
        <w:t>Anchorage</w:t>
      </w:r>
    </w:p>
    <w:p w14:paraId="26A22B8F" w14:textId="77777777" w:rsidR="006F35F8" w:rsidRDefault="006F35F8" w:rsidP="006F35F8">
      <w:r>
        <w:t>CEUs: 0.6</w:t>
      </w:r>
    </w:p>
    <w:p w14:paraId="366DE60A" w14:textId="77777777" w:rsidR="006F35F8" w:rsidRDefault="006F35F8" w:rsidP="006F35F8"/>
    <w:p w14:paraId="311EE659" w14:textId="77777777" w:rsidR="006F35F8" w:rsidRDefault="006F35F8" w:rsidP="006F35F8">
      <w:pPr>
        <w:rPr>
          <w:b/>
        </w:rPr>
      </w:pPr>
      <w:r>
        <w:rPr>
          <w:b/>
        </w:rPr>
        <w:t>Don’t Play with Your Food…</w:t>
      </w:r>
      <w:proofErr w:type="gramStart"/>
      <w:r>
        <w:rPr>
          <w:b/>
        </w:rPr>
        <w:t>.Play</w:t>
      </w:r>
      <w:proofErr w:type="gramEnd"/>
      <w:r>
        <w:rPr>
          <w:b/>
        </w:rPr>
        <w:t xml:space="preserve"> with Your Words!</w:t>
      </w:r>
    </w:p>
    <w:p w14:paraId="0977C093" w14:textId="77777777" w:rsidR="006F35F8" w:rsidRDefault="006F35F8" w:rsidP="006F35F8">
      <w:r>
        <w:t>WITH</w:t>
      </w:r>
    </w:p>
    <w:p w14:paraId="52236B84" w14:textId="77777777" w:rsidR="006F35F8" w:rsidRDefault="006F35F8" w:rsidP="006F35F8">
      <w:pPr>
        <w:rPr>
          <w:b/>
        </w:rPr>
      </w:pPr>
      <w:r>
        <w:rPr>
          <w:b/>
        </w:rPr>
        <w:t>Rachel Day</w:t>
      </w:r>
    </w:p>
    <w:p w14:paraId="33E095EC" w14:textId="77777777" w:rsidR="006F35F8" w:rsidRDefault="006F35F8" w:rsidP="006F35F8">
      <w:r>
        <w:t xml:space="preserve">May 20, </w:t>
      </w:r>
      <w:proofErr w:type="gramStart"/>
      <w:r>
        <w:t>2013  4:00</w:t>
      </w:r>
      <w:proofErr w:type="gramEnd"/>
      <w:r>
        <w:t xml:space="preserve"> – 7:00PM</w:t>
      </w:r>
    </w:p>
    <w:p w14:paraId="49E458F3" w14:textId="77777777" w:rsidR="006F35F8" w:rsidRDefault="006F35F8" w:rsidP="006F35F8">
      <w:r>
        <w:t>Juneau</w:t>
      </w:r>
    </w:p>
    <w:p w14:paraId="5835306D" w14:textId="77777777" w:rsidR="006F35F8" w:rsidRDefault="006F35F8" w:rsidP="006F35F8">
      <w:r>
        <w:t>CEUs: 0.3</w:t>
      </w:r>
    </w:p>
    <w:p w14:paraId="0B8FB0C0" w14:textId="77777777" w:rsidR="006F35F8" w:rsidRDefault="006F35F8" w:rsidP="006F35F8"/>
    <w:p w14:paraId="227C5F7D" w14:textId="77777777" w:rsidR="006F35F8" w:rsidRPr="00C13E5E" w:rsidRDefault="006F35F8" w:rsidP="006F35F8">
      <w:pPr>
        <w:rPr>
          <w:b/>
        </w:rPr>
      </w:pPr>
      <w:r w:rsidRPr="00C13E5E">
        <w:rPr>
          <w:b/>
        </w:rPr>
        <w:t>Deaf and Hearing Interpreter Teams: Developing Competencies</w:t>
      </w:r>
    </w:p>
    <w:p w14:paraId="1867F88F" w14:textId="77777777" w:rsidR="006F35F8" w:rsidRDefault="006F35F8" w:rsidP="006F35F8">
      <w:r>
        <w:t>WITH</w:t>
      </w:r>
    </w:p>
    <w:p w14:paraId="67B737A0" w14:textId="77777777" w:rsidR="006F35F8" w:rsidRPr="00C13E5E" w:rsidRDefault="006F35F8" w:rsidP="006F35F8">
      <w:pPr>
        <w:rPr>
          <w:b/>
        </w:rPr>
      </w:pPr>
      <w:r w:rsidRPr="00C13E5E">
        <w:rPr>
          <w:b/>
        </w:rPr>
        <w:t>Anne Dawson</w:t>
      </w:r>
    </w:p>
    <w:p w14:paraId="7ADDDF5F" w14:textId="77777777" w:rsidR="006F35F8" w:rsidRDefault="006F35F8" w:rsidP="006F35F8">
      <w:r>
        <w:t>June 5, 2013 Wednesday 4:30 – 6:30PM</w:t>
      </w:r>
    </w:p>
    <w:p w14:paraId="2CCF2F15" w14:textId="77777777" w:rsidR="006F35F8" w:rsidRDefault="006F35F8" w:rsidP="006F35F8">
      <w:r>
        <w:t>June 10, 2013 Monday 4:30 – 6:30PM</w:t>
      </w:r>
    </w:p>
    <w:p w14:paraId="234DFDF1" w14:textId="77777777" w:rsidR="006F35F8" w:rsidRDefault="006F35F8" w:rsidP="006F35F8">
      <w:r>
        <w:t>June 12, 2013 Wednesday 4:30 – 6:30PM</w:t>
      </w:r>
    </w:p>
    <w:p w14:paraId="0213BAB4" w14:textId="77777777" w:rsidR="006F35F8" w:rsidRDefault="006F35F8" w:rsidP="006F35F8">
      <w:r>
        <w:t>Anchorage</w:t>
      </w:r>
    </w:p>
    <w:p w14:paraId="49EE4F0D" w14:textId="77777777" w:rsidR="006F35F8" w:rsidRDefault="006F35F8" w:rsidP="006F35F8">
      <w:r>
        <w:t>CEUs: 0.6</w:t>
      </w:r>
    </w:p>
    <w:p w14:paraId="565B8063" w14:textId="77777777" w:rsidR="006F35F8" w:rsidRDefault="006F35F8" w:rsidP="006F35F8"/>
    <w:p w14:paraId="0F593E91" w14:textId="77777777" w:rsidR="006F35F8" w:rsidRDefault="006F35F8" w:rsidP="006F35F8">
      <w:r w:rsidRPr="00C13E5E">
        <w:rPr>
          <w:b/>
        </w:rPr>
        <w:t>Don’t Play with Your Food…</w:t>
      </w:r>
      <w:proofErr w:type="gramStart"/>
      <w:r w:rsidRPr="00C13E5E">
        <w:rPr>
          <w:b/>
        </w:rPr>
        <w:t>.Play</w:t>
      </w:r>
      <w:proofErr w:type="gramEnd"/>
      <w:r w:rsidRPr="00C13E5E">
        <w:rPr>
          <w:b/>
        </w:rPr>
        <w:t xml:space="preserve"> with Your Words</w:t>
      </w:r>
      <w:r>
        <w:t>!</w:t>
      </w:r>
    </w:p>
    <w:p w14:paraId="6DC20A07" w14:textId="77777777" w:rsidR="006F35F8" w:rsidRDefault="006F35F8" w:rsidP="006F35F8">
      <w:r>
        <w:t>WITH</w:t>
      </w:r>
    </w:p>
    <w:p w14:paraId="4807A814" w14:textId="77777777" w:rsidR="006F35F8" w:rsidRPr="00C13E5E" w:rsidRDefault="006F35F8" w:rsidP="006F35F8">
      <w:pPr>
        <w:rPr>
          <w:b/>
        </w:rPr>
      </w:pPr>
      <w:r w:rsidRPr="00C13E5E">
        <w:rPr>
          <w:b/>
        </w:rPr>
        <w:t>Rachel Day</w:t>
      </w:r>
    </w:p>
    <w:p w14:paraId="68C7D2B7" w14:textId="77777777" w:rsidR="006F35F8" w:rsidRDefault="006F35F8" w:rsidP="006F35F8">
      <w:r>
        <w:t xml:space="preserve">June 14, </w:t>
      </w:r>
      <w:proofErr w:type="gramStart"/>
      <w:r>
        <w:t>2013  9:00</w:t>
      </w:r>
      <w:proofErr w:type="gramEnd"/>
      <w:r>
        <w:t xml:space="preserve"> – 4:00</w:t>
      </w:r>
    </w:p>
    <w:p w14:paraId="54EBB34F" w14:textId="77777777" w:rsidR="006F35F8" w:rsidRDefault="006F35F8" w:rsidP="006F35F8">
      <w:r>
        <w:t>Fairbanks</w:t>
      </w:r>
    </w:p>
    <w:p w14:paraId="714ACF10" w14:textId="77777777" w:rsidR="006F35F8" w:rsidRDefault="006F35F8" w:rsidP="006F35F8">
      <w:r>
        <w:t>CEUs: 0.6</w:t>
      </w:r>
    </w:p>
    <w:p w14:paraId="5DF69232" w14:textId="77777777" w:rsidR="006F35F8" w:rsidRDefault="006F35F8" w:rsidP="006F35F8"/>
    <w:p w14:paraId="57536BE4" w14:textId="77777777" w:rsidR="006F35F8" w:rsidRDefault="006F35F8" w:rsidP="006F35F8"/>
    <w:p w14:paraId="365F00F7" w14:textId="77777777" w:rsidR="006F35F8" w:rsidRPr="00AE0ED9" w:rsidRDefault="006F35F8" w:rsidP="006F35F8"/>
    <w:p w14:paraId="44261A3D" w14:textId="77777777" w:rsidR="00B942BB" w:rsidRPr="004C00A2" w:rsidRDefault="00B942BB" w:rsidP="00B942BB">
      <w:pPr>
        <w:rPr>
          <w:rFonts w:ascii="Palatino Linotype" w:eastAsia="Times New Roman" w:hAnsi="Palatino Linotype"/>
          <w:sz w:val="28"/>
          <w:szCs w:val="24"/>
        </w:rPr>
      </w:pPr>
    </w:p>
    <w:p w14:paraId="04C9607E" w14:textId="77777777" w:rsidR="00B942BB" w:rsidRPr="004C00A2" w:rsidRDefault="00B942BB" w:rsidP="00B942BB">
      <w:pPr>
        <w:widowControl w:val="0"/>
        <w:autoSpaceDE w:val="0"/>
        <w:autoSpaceDN w:val="0"/>
        <w:adjustRightInd w:val="0"/>
        <w:rPr>
          <w:rFonts w:ascii="Palatino Linotype" w:eastAsia="Times New Roman" w:hAnsi="Palatino Linotype"/>
          <w:b/>
          <w:bCs/>
          <w:szCs w:val="24"/>
        </w:rPr>
      </w:pPr>
    </w:p>
    <w:p w14:paraId="3C877C71" w14:textId="77777777" w:rsidR="00B942BB" w:rsidRDefault="00B942BB" w:rsidP="00B942BB">
      <w:pPr>
        <w:widowControl w:val="0"/>
        <w:autoSpaceDE w:val="0"/>
        <w:autoSpaceDN w:val="0"/>
        <w:adjustRightInd w:val="0"/>
        <w:rPr>
          <w:rFonts w:ascii="Palatino Linotype" w:hAnsi="Palatino Linotype"/>
          <w:b/>
          <w:bCs/>
        </w:rPr>
      </w:pPr>
    </w:p>
    <w:p w14:paraId="34BDDD82" w14:textId="77777777" w:rsidR="00B942BB" w:rsidRDefault="00B942BB" w:rsidP="00B942BB">
      <w:pPr>
        <w:widowControl w:val="0"/>
        <w:autoSpaceDE w:val="0"/>
        <w:autoSpaceDN w:val="0"/>
        <w:adjustRightInd w:val="0"/>
        <w:rPr>
          <w:rFonts w:ascii="Palatino Linotype" w:hAnsi="Palatino Linotype"/>
          <w:b/>
          <w:bCs/>
        </w:rPr>
      </w:pPr>
    </w:p>
    <w:p w14:paraId="72E791A0" w14:textId="77777777" w:rsidR="00B942BB" w:rsidRPr="008348CA" w:rsidRDefault="00B942BB" w:rsidP="00B942BB">
      <w:pPr>
        <w:widowControl w:val="0"/>
        <w:autoSpaceDE w:val="0"/>
        <w:autoSpaceDN w:val="0"/>
        <w:adjustRightInd w:val="0"/>
        <w:rPr>
          <w:rFonts w:ascii="Palatino Linotype" w:hAnsi="Palatino Linotype"/>
          <w:b/>
          <w:bCs/>
        </w:rPr>
      </w:pPr>
    </w:p>
    <w:p w14:paraId="38CA9951" w14:textId="77777777" w:rsidR="00B942BB" w:rsidRPr="008348CA" w:rsidRDefault="00B942BB" w:rsidP="00B942BB">
      <w:pPr>
        <w:widowControl w:val="0"/>
        <w:autoSpaceDE w:val="0"/>
        <w:autoSpaceDN w:val="0"/>
        <w:adjustRightInd w:val="0"/>
        <w:rPr>
          <w:rFonts w:ascii="Palatino Linotype" w:hAnsi="Palatino Linotype"/>
          <w:b/>
          <w:bCs/>
        </w:rPr>
      </w:pPr>
    </w:p>
    <w:p w14:paraId="4F688B5F" w14:textId="77777777" w:rsidR="00B942BB" w:rsidRPr="007B1AB8" w:rsidRDefault="00B942BB" w:rsidP="00B942BB">
      <w:pPr>
        <w:widowControl w:val="0"/>
        <w:autoSpaceDE w:val="0"/>
        <w:autoSpaceDN w:val="0"/>
        <w:adjustRightInd w:val="0"/>
        <w:spacing w:after="240"/>
        <w:rPr>
          <w:rFonts w:ascii="Garamond" w:eastAsia="Times New Roman" w:hAnsi="Garamond"/>
          <w:sz w:val="40"/>
          <w:szCs w:val="40"/>
        </w:rPr>
      </w:pPr>
    </w:p>
    <w:p w14:paraId="78B79845" w14:textId="77777777" w:rsidR="00B942BB" w:rsidRDefault="00B942BB" w:rsidP="00B942BB">
      <w:pPr>
        <w:widowControl w:val="0"/>
        <w:autoSpaceDE w:val="0"/>
        <w:autoSpaceDN w:val="0"/>
        <w:adjustRightInd w:val="0"/>
        <w:spacing w:after="240"/>
        <w:jc w:val="center"/>
        <w:rPr>
          <w:rFonts w:ascii="Garamond" w:eastAsia="Times New Roman" w:hAnsi="Garamond"/>
          <w:sz w:val="128"/>
        </w:rPr>
      </w:pPr>
    </w:p>
    <w:p w14:paraId="36598A53" w14:textId="77777777" w:rsidR="009E099A" w:rsidRDefault="009E099A" w:rsidP="00B942BB">
      <w:pPr>
        <w:widowControl w:val="0"/>
        <w:autoSpaceDE w:val="0"/>
        <w:autoSpaceDN w:val="0"/>
        <w:adjustRightInd w:val="0"/>
        <w:spacing w:after="240"/>
        <w:jc w:val="center"/>
        <w:rPr>
          <w:rFonts w:ascii="Garamond" w:eastAsia="Times New Roman" w:hAnsi="Garamond"/>
          <w:sz w:val="128"/>
        </w:rPr>
      </w:pPr>
    </w:p>
    <w:p w14:paraId="70428E22" w14:textId="77777777" w:rsidR="009E099A" w:rsidRDefault="009E099A" w:rsidP="00B942BB">
      <w:pPr>
        <w:widowControl w:val="0"/>
        <w:autoSpaceDE w:val="0"/>
        <w:autoSpaceDN w:val="0"/>
        <w:adjustRightInd w:val="0"/>
        <w:spacing w:after="240"/>
        <w:jc w:val="center"/>
        <w:rPr>
          <w:rFonts w:ascii="Garamond" w:eastAsia="Times New Roman" w:hAnsi="Garamond"/>
          <w:sz w:val="128"/>
        </w:rPr>
      </w:pPr>
    </w:p>
    <w:p w14:paraId="4453AC75" w14:textId="77777777" w:rsidR="00B942BB" w:rsidRDefault="00B942BB" w:rsidP="00B942BB">
      <w:pPr>
        <w:widowControl w:val="0"/>
        <w:autoSpaceDE w:val="0"/>
        <w:autoSpaceDN w:val="0"/>
        <w:adjustRightInd w:val="0"/>
        <w:spacing w:after="240"/>
        <w:jc w:val="center"/>
        <w:rPr>
          <w:rFonts w:ascii="Garamond" w:eastAsia="Times New Roman" w:hAnsi="Garamond"/>
          <w:sz w:val="128"/>
        </w:rPr>
      </w:pPr>
      <w:r>
        <w:rPr>
          <w:rFonts w:ascii="Garamond" w:eastAsia="Times New Roman" w:hAnsi="Garamond"/>
          <w:sz w:val="128"/>
        </w:rPr>
        <w:t>COMMITTEE REPORTS</w:t>
      </w:r>
    </w:p>
    <w:p w14:paraId="590BD2F4" w14:textId="77777777" w:rsidR="00B942BB" w:rsidRDefault="00B942BB" w:rsidP="00B942BB">
      <w:pPr>
        <w:rPr>
          <w:rFonts w:ascii="Garamond" w:hAnsi="Garamond"/>
          <w:b/>
          <w:sz w:val="28"/>
          <w:szCs w:val="28"/>
        </w:rPr>
      </w:pPr>
    </w:p>
    <w:p w14:paraId="35A8BB4D" w14:textId="77777777" w:rsidR="00B942BB" w:rsidRPr="000E77AF" w:rsidRDefault="00B942BB" w:rsidP="00B942BB">
      <w:pPr>
        <w:jc w:val="center"/>
        <w:rPr>
          <w:rFonts w:ascii="Palatino Linotype" w:hAnsi="Palatino Linotype"/>
          <w:b/>
          <w:sz w:val="32"/>
          <w:szCs w:val="32"/>
        </w:rPr>
      </w:pPr>
      <w:r w:rsidRPr="000E77AF">
        <w:rPr>
          <w:rFonts w:ascii="Palatino Linotype" w:hAnsi="Palatino Linotype"/>
          <w:b/>
          <w:sz w:val="32"/>
          <w:szCs w:val="32"/>
        </w:rPr>
        <w:t>Alaska Registry of Interpreter</w:t>
      </w:r>
      <w:r>
        <w:rPr>
          <w:rFonts w:ascii="Palatino Linotype" w:hAnsi="Palatino Linotype"/>
          <w:b/>
          <w:sz w:val="32"/>
          <w:szCs w:val="32"/>
        </w:rPr>
        <w:t>s</w:t>
      </w:r>
      <w:r w:rsidRPr="000E77AF">
        <w:rPr>
          <w:rFonts w:ascii="Palatino Linotype" w:hAnsi="Palatino Linotype"/>
          <w:b/>
          <w:sz w:val="32"/>
          <w:szCs w:val="32"/>
        </w:rPr>
        <w:t xml:space="preserve"> for the Deaf</w:t>
      </w:r>
    </w:p>
    <w:p w14:paraId="25263897" w14:textId="77777777" w:rsidR="00B942BB" w:rsidRPr="000E77AF" w:rsidRDefault="00B942BB" w:rsidP="00B942BB">
      <w:pPr>
        <w:jc w:val="center"/>
        <w:rPr>
          <w:rFonts w:ascii="Palatino Linotype" w:hAnsi="Palatino Linotype"/>
          <w:b/>
          <w:sz w:val="32"/>
          <w:szCs w:val="32"/>
        </w:rPr>
      </w:pPr>
      <w:r w:rsidRPr="000E77AF">
        <w:rPr>
          <w:rFonts w:ascii="Palatino Linotype" w:hAnsi="Palatino Linotype"/>
          <w:b/>
          <w:sz w:val="32"/>
          <w:szCs w:val="32"/>
        </w:rPr>
        <w:t xml:space="preserve">Professional Development </w:t>
      </w:r>
    </w:p>
    <w:p w14:paraId="4655B480" w14:textId="25EFBBE3" w:rsidR="00B942BB" w:rsidRPr="000E77AF" w:rsidRDefault="00FA15EB" w:rsidP="00B942BB">
      <w:pPr>
        <w:jc w:val="center"/>
        <w:rPr>
          <w:rFonts w:ascii="Palatino Linotype" w:hAnsi="Palatino Linotype"/>
          <w:b/>
          <w:sz w:val="32"/>
          <w:szCs w:val="32"/>
        </w:rPr>
      </w:pPr>
      <w:r>
        <w:rPr>
          <w:rFonts w:ascii="Palatino Linotype" w:hAnsi="Palatino Linotype"/>
          <w:b/>
          <w:sz w:val="32"/>
          <w:szCs w:val="32"/>
        </w:rPr>
        <w:t>July 2012 – July 2013</w:t>
      </w:r>
    </w:p>
    <w:p w14:paraId="60FA5C74" w14:textId="77777777" w:rsidR="00B942BB" w:rsidRPr="000E77AF" w:rsidRDefault="00B942BB" w:rsidP="00B942BB">
      <w:pPr>
        <w:rPr>
          <w:rFonts w:ascii="Palatino Linotype" w:hAnsi="Palatino Linotype"/>
          <w:b/>
          <w:sz w:val="32"/>
          <w:szCs w:val="32"/>
        </w:rPr>
      </w:pPr>
    </w:p>
    <w:p w14:paraId="15096E20" w14:textId="77777777" w:rsidR="00FA15EB" w:rsidRDefault="00FA15EB" w:rsidP="00FA15EB">
      <w:r>
        <w:t xml:space="preserve">Our goal to provide </w:t>
      </w:r>
      <w:proofErr w:type="gramStart"/>
      <w:r>
        <w:t>state-wide</w:t>
      </w:r>
      <w:proofErr w:type="gramEnd"/>
      <w:r>
        <w:t xml:space="preserve"> interpreter training for Certified, Pre-Certified, Deaf Interpreters and ASL Students was accomplished this year.  We provided two elements of our three element goal: Language: English and ASL and the Interpreting Process.  Decision Making will be a priority for 2013-14.</w:t>
      </w:r>
      <w:r>
        <w:rPr>
          <w:sz w:val="28"/>
          <w:szCs w:val="28"/>
        </w:rPr>
        <w:t xml:space="preserve"> </w:t>
      </w:r>
    </w:p>
    <w:p w14:paraId="25D28E47" w14:textId="77777777" w:rsidR="00FA15EB" w:rsidRDefault="00FA15EB" w:rsidP="00FA15EB"/>
    <w:p w14:paraId="19A90CAB" w14:textId="77777777" w:rsidR="00FA15EB" w:rsidRDefault="00FA15EB" w:rsidP="00FA15EB">
      <w:r>
        <w:t>We are obtaining CEUs currently from The Language Door.</w:t>
      </w:r>
      <w:r w:rsidRPr="002D24EE">
        <w:t xml:space="preserve"> </w:t>
      </w:r>
      <w:r>
        <w:t xml:space="preserve"> We are grateful to the Alaska State School for the Deaf and Hard of Hearing who includes the AKRID PDC in their State-wide Conference planning, with the goal of including independent contract interpreters in these trainings.  We are excited for the continued collaboration of SAIL/</w:t>
      </w:r>
      <w:proofErr w:type="spellStart"/>
      <w:r>
        <w:t>Geralyn</w:t>
      </w:r>
      <w:proofErr w:type="spellEnd"/>
      <w:r>
        <w:t xml:space="preserve"> Davis in Juneau and Access Alaska/Mike Pile in Fairbanks for supporting interpreters in their professional development.  Worth noting is the attendance of spoken language interpreters at the medical workshops this year.  We hope to continue the connection with the Language Bank and be able to offer trainings to them in the future.</w:t>
      </w:r>
    </w:p>
    <w:p w14:paraId="0557AB8E" w14:textId="77777777" w:rsidR="00FA15EB" w:rsidRDefault="00FA15EB" w:rsidP="00FA15EB"/>
    <w:p w14:paraId="0F5D193E" w14:textId="77777777" w:rsidR="00FA15EB" w:rsidRDefault="00FA15EB" w:rsidP="00FA15EB">
      <w:proofErr w:type="spellStart"/>
      <w:r>
        <w:t>Elive</w:t>
      </w:r>
      <w:proofErr w:type="spellEnd"/>
      <w:r>
        <w:t xml:space="preserve"> and Skype have not been viable options for long distance training; feedback from remote sites (Fairbanks, </w:t>
      </w:r>
      <w:proofErr w:type="spellStart"/>
      <w:r>
        <w:t>Talkeetna</w:t>
      </w:r>
      <w:proofErr w:type="spellEnd"/>
      <w:r>
        <w:t xml:space="preserve">, Juneau) stated that the connection was too slow and erratic for signed trainings.  We will continue to pursue other options for electronic access.  We have collaborated in providing two (2) trainings on-site in Juneau and two (2) trainings on-site in Fairbanks.  </w:t>
      </w:r>
    </w:p>
    <w:p w14:paraId="019E0AE9" w14:textId="77777777" w:rsidR="00FA15EB" w:rsidRDefault="00FA15EB" w:rsidP="00FA15EB"/>
    <w:p w14:paraId="271546A4" w14:textId="77777777" w:rsidR="00FA15EB" w:rsidRPr="002D24EE" w:rsidRDefault="00FA15EB" w:rsidP="00FA15EB">
      <w:r>
        <w:t>From July 2012 – July 2013, thirteen</w:t>
      </w:r>
      <w:r w:rsidRPr="002D24EE">
        <w:t xml:space="preserve"> </w:t>
      </w:r>
      <w:r>
        <w:t xml:space="preserve">(13) </w:t>
      </w:r>
      <w:r w:rsidRPr="002D24EE">
        <w:t xml:space="preserve">interpreter trainings were provided with a total of </w:t>
      </w:r>
      <w:r>
        <w:t>5.2</w:t>
      </w:r>
      <w:r w:rsidRPr="002D24EE">
        <w:t xml:space="preserve"> CEUs.</w:t>
      </w:r>
    </w:p>
    <w:p w14:paraId="1209275D" w14:textId="77777777" w:rsidR="00B942BB" w:rsidRPr="000E77AF" w:rsidRDefault="00B942BB" w:rsidP="00B942BB">
      <w:pPr>
        <w:ind w:firstLine="720"/>
        <w:rPr>
          <w:rFonts w:ascii="Garamond" w:hAnsi="Garamond"/>
          <w:sz w:val="32"/>
          <w:szCs w:val="32"/>
        </w:rPr>
      </w:pPr>
    </w:p>
    <w:p w14:paraId="0437E664" w14:textId="77777777" w:rsidR="00B942BB" w:rsidRPr="000E77AF" w:rsidRDefault="00B942BB" w:rsidP="00B942BB">
      <w:pPr>
        <w:rPr>
          <w:sz w:val="32"/>
          <w:szCs w:val="32"/>
        </w:rPr>
      </w:pPr>
    </w:p>
    <w:p w14:paraId="6F8E485E" w14:textId="77777777" w:rsidR="00B942BB" w:rsidRPr="000E77AF" w:rsidRDefault="00B942BB" w:rsidP="00B942BB">
      <w:pPr>
        <w:rPr>
          <w:sz w:val="32"/>
          <w:szCs w:val="32"/>
        </w:rPr>
      </w:pPr>
    </w:p>
    <w:p w14:paraId="407B2746" w14:textId="77777777" w:rsidR="00B942BB" w:rsidRDefault="00B942BB" w:rsidP="00B942BB">
      <w:pPr>
        <w:widowControl w:val="0"/>
        <w:autoSpaceDE w:val="0"/>
        <w:autoSpaceDN w:val="0"/>
        <w:adjustRightInd w:val="0"/>
        <w:spacing w:after="240"/>
        <w:rPr>
          <w:rFonts w:ascii="Garamond" w:eastAsia="Times New Roman" w:hAnsi="Garamond"/>
          <w:b/>
          <w:sz w:val="32"/>
          <w:szCs w:val="32"/>
        </w:rPr>
      </w:pPr>
    </w:p>
    <w:p w14:paraId="4F9E7C46" w14:textId="77777777" w:rsidR="004800D9" w:rsidRDefault="004800D9" w:rsidP="00B942BB">
      <w:pPr>
        <w:widowControl w:val="0"/>
        <w:autoSpaceDE w:val="0"/>
        <w:autoSpaceDN w:val="0"/>
        <w:adjustRightInd w:val="0"/>
        <w:spacing w:after="240"/>
        <w:rPr>
          <w:rFonts w:ascii="Garamond" w:eastAsia="Times New Roman" w:hAnsi="Garamond"/>
          <w:b/>
          <w:sz w:val="32"/>
          <w:szCs w:val="32"/>
        </w:rPr>
      </w:pPr>
    </w:p>
    <w:p w14:paraId="0E126D16" w14:textId="77777777" w:rsidR="004800D9" w:rsidRPr="000E77AF" w:rsidRDefault="004800D9" w:rsidP="00B942BB">
      <w:pPr>
        <w:widowControl w:val="0"/>
        <w:autoSpaceDE w:val="0"/>
        <w:autoSpaceDN w:val="0"/>
        <w:adjustRightInd w:val="0"/>
        <w:spacing w:after="240"/>
        <w:rPr>
          <w:rFonts w:ascii="Garamond" w:eastAsia="Times New Roman" w:hAnsi="Garamond"/>
          <w:b/>
          <w:sz w:val="32"/>
          <w:szCs w:val="32"/>
        </w:rPr>
      </w:pPr>
    </w:p>
    <w:p w14:paraId="73EFAECB" w14:textId="77777777" w:rsidR="00B942BB" w:rsidRPr="00FA15EB" w:rsidRDefault="00B942BB" w:rsidP="00B942BB">
      <w:pPr>
        <w:widowControl w:val="0"/>
        <w:autoSpaceDE w:val="0"/>
        <w:autoSpaceDN w:val="0"/>
        <w:adjustRightInd w:val="0"/>
        <w:spacing w:after="240"/>
        <w:jc w:val="center"/>
        <w:rPr>
          <w:rFonts w:eastAsia="Times New Roman"/>
          <w:sz w:val="32"/>
          <w:szCs w:val="32"/>
        </w:rPr>
      </w:pPr>
      <w:r w:rsidRPr="00FA15EB">
        <w:rPr>
          <w:rFonts w:eastAsia="Times New Roman"/>
          <w:sz w:val="32"/>
          <w:szCs w:val="32"/>
        </w:rPr>
        <w:t>EDUCATIONAL COMMITTEE</w:t>
      </w:r>
    </w:p>
    <w:p w14:paraId="4D119EBA" w14:textId="543F1407" w:rsidR="00B942BB" w:rsidRDefault="00FA15EB" w:rsidP="004800D9">
      <w:pPr>
        <w:widowControl w:val="0"/>
        <w:autoSpaceDE w:val="0"/>
        <w:autoSpaceDN w:val="0"/>
        <w:adjustRightInd w:val="0"/>
        <w:spacing w:after="240"/>
        <w:rPr>
          <w:rFonts w:ascii="Palatino Linotype" w:hAnsi="Palatino Linotype"/>
          <w:sz w:val="32"/>
          <w:szCs w:val="32"/>
        </w:rPr>
      </w:pPr>
      <w:proofErr w:type="gramStart"/>
      <w:r>
        <w:rPr>
          <w:rFonts w:ascii="Palatino Linotype" w:hAnsi="Palatino Linotype"/>
          <w:sz w:val="32"/>
          <w:szCs w:val="32"/>
        </w:rPr>
        <w:t>Nothing to report.</w:t>
      </w:r>
      <w:proofErr w:type="gramEnd"/>
    </w:p>
    <w:p w14:paraId="4595A12F" w14:textId="77777777" w:rsidR="00052F15" w:rsidRDefault="00052F15" w:rsidP="00052F15">
      <w:pPr>
        <w:widowControl w:val="0"/>
        <w:autoSpaceDE w:val="0"/>
        <w:autoSpaceDN w:val="0"/>
        <w:adjustRightInd w:val="0"/>
        <w:rPr>
          <w:rFonts w:eastAsiaTheme="minorEastAsia" w:cs="Times"/>
          <w:sz w:val="32"/>
          <w:szCs w:val="32"/>
          <w:u w:val="single"/>
        </w:rPr>
      </w:pPr>
    </w:p>
    <w:p w14:paraId="7EA2C8D8" w14:textId="77777777" w:rsidR="00052F15" w:rsidRPr="00FA15EB" w:rsidRDefault="00052F15" w:rsidP="00052F15">
      <w:pPr>
        <w:widowControl w:val="0"/>
        <w:autoSpaceDE w:val="0"/>
        <w:autoSpaceDN w:val="0"/>
        <w:adjustRightInd w:val="0"/>
        <w:jc w:val="center"/>
        <w:rPr>
          <w:rFonts w:eastAsiaTheme="minorEastAsia" w:cs="Times"/>
          <w:sz w:val="40"/>
          <w:szCs w:val="32"/>
        </w:rPr>
      </w:pPr>
      <w:r w:rsidRPr="00FA15EB">
        <w:rPr>
          <w:rFonts w:eastAsiaTheme="minorEastAsia" w:cs="Times"/>
          <w:sz w:val="40"/>
          <w:szCs w:val="32"/>
        </w:rPr>
        <w:t>Licensure Research Committee</w:t>
      </w:r>
    </w:p>
    <w:p w14:paraId="460012A9" w14:textId="185550D5" w:rsidR="00052F15" w:rsidRDefault="00052F15" w:rsidP="00052F15">
      <w:pPr>
        <w:widowControl w:val="0"/>
        <w:autoSpaceDE w:val="0"/>
        <w:autoSpaceDN w:val="0"/>
        <w:adjustRightInd w:val="0"/>
        <w:rPr>
          <w:rFonts w:eastAsiaTheme="minorEastAsia" w:cs="Times"/>
          <w:sz w:val="32"/>
          <w:szCs w:val="32"/>
        </w:rPr>
      </w:pPr>
    </w:p>
    <w:p w14:paraId="0BD8B18B" w14:textId="77777777" w:rsidR="00052F15" w:rsidRDefault="00052F15" w:rsidP="00052F15">
      <w:pPr>
        <w:widowControl w:val="0"/>
        <w:autoSpaceDE w:val="0"/>
        <w:autoSpaceDN w:val="0"/>
        <w:adjustRightInd w:val="0"/>
        <w:rPr>
          <w:rFonts w:eastAsiaTheme="minorEastAsia" w:cs="Times"/>
          <w:sz w:val="32"/>
          <w:szCs w:val="32"/>
        </w:rPr>
      </w:pPr>
      <w:r>
        <w:rPr>
          <w:rFonts w:eastAsiaTheme="minorEastAsia" w:cs="Times"/>
          <w:sz w:val="32"/>
          <w:szCs w:val="32"/>
        </w:rPr>
        <w:t> </w:t>
      </w:r>
    </w:p>
    <w:p w14:paraId="469A19FE" w14:textId="70BD4042" w:rsidR="00B942BB" w:rsidRDefault="00FA15EB" w:rsidP="00052F15">
      <w:pPr>
        <w:rPr>
          <w:rFonts w:eastAsiaTheme="minorEastAsia" w:cs="Times"/>
          <w:sz w:val="32"/>
          <w:szCs w:val="32"/>
        </w:rPr>
      </w:pPr>
      <w:proofErr w:type="gramStart"/>
      <w:r>
        <w:rPr>
          <w:rFonts w:eastAsiaTheme="minorEastAsia" w:cs="Times"/>
          <w:sz w:val="32"/>
          <w:szCs w:val="32"/>
        </w:rPr>
        <w:t>Nothing to report.</w:t>
      </w:r>
      <w:proofErr w:type="gramEnd"/>
    </w:p>
    <w:p w14:paraId="270EB8D8" w14:textId="77777777" w:rsidR="00052F15" w:rsidRDefault="00052F15" w:rsidP="00052F15">
      <w:pPr>
        <w:rPr>
          <w:rFonts w:eastAsiaTheme="minorEastAsia" w:cs="Times"/>
          <w:sz w:val="32"/>
          <w:szCs w:val="32"/>
        </w:rPr>
      </w:pPr>
    </w:p>
    <w:p w14:paraId="7AD5FA20" w14:textId="77777777" w:rsidR="00052F15" w:rsidRDefault="00052F15" w:rsidP="00052F15">
      <w:pPr>
        <w:rPr>
          <w:rFonts w:eastAsiaTheme="minorEastAsia" w:cs="Times"/>
          <w:sz w:val="32"/>
          <w:szCs w:val="32"/>
        </w:rPr>
      </w:pPr>
    </w:p>
    <w:p w14:paraId="7DE99EA6" w14:textId="77777777" w:rsidR="00052F15" w:rsidRDefault="00052F15" w:rsidP="00052F15">
      <w:pPr>
        <w:rPr>
          <w:rFonts w:eastAsiaTheme="minorEastAsia" w:cs="Times"/>
          <w:sz w:val="32"/>
          <w:szCs w:val="32"/>
        </w:rPr>
      </w:pPr>
    </w:p>
    <w:p w14:paraId="06783E6B" w14:textId="77777777" w:rsidR="00052F15" w:rsidRDefault="00052F15" w:rsidP="00052F15">
      <w:pPr>
        <w:rPr>
          <w:rFonts w:eastAsiaTheme="minorEastAsia" w:cs="Times"/>
          <w:sz w:val="32"/>
          <w:szCs w:val="32"/>
        </w:rPr>
      </w:pPr>
    </w:p>
    <w:p w14:paraId="559E169F" w14:textId="77777777" w:rsidR="00052F15" w:rsidRDefault="00052F15" w:rsidP="00052F15">
      <w:pPr>
        <w:rPr>
          <w:rFonts w:eastAsiaTheme="minorEastAsia" w:cs="Times"/>
          <w:sz w:val="32"/>
          <w:szCs w:val="32"/>
        </w:rPr>
      </w:pPr>
    </w:p>
    <w:p w14:paraId="2CD6C022" w14:textId="77777777" w:rsidR="00052F15" w:rsidRDefault="00052F15" w:rsidP="00052F15"/>
    <w:p w14:paraId="6A32C380" w14:textId="1A25F766" w:rsidR="00970580" w:rsidRDefault="00FA15EB">
      <w:r>
        <w:rPr>
          <w:rFonts w:ascii="Helvetica" w:eastAsiaTheme="minorEastAsia" w:hAnsi="Helvetica" w:cs="Helvetica"/>
          <w:noProof/>
          <w:szCs w:val="24"/>
        </w:rPr>
        <w:drawing>
          <wp:inline distT="0" distB="0" distL="0" distR="0" wp14:anchorId="01FCDA75" wp14:editId="02A6B460">
            <wp:extent cx="6171953" cy="798430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9" cy="7984638"/>
                    </a:xfrm>
                    <a:prstGeom prst="rect">
                      <a:avLst/>
                    </a:prstGeom>
                    <a:noFill/>
                    <a:ln>
                      <a:noFill/>
                    </a:ln>
                  </pic:spPr>
                </pic:pic>
              </a:graphicData>
            </a:graphic>
          </wp:inline>
        </w:drawing>
      </w:r>
    </w:p>
    <w:sectPr w:rsidR="00970580" w:rsidSect="009E099A">
      <w:footerReference w:type="even" r:id="rId12"/>
      <w:footerReference w:type="default" r:id="rId13"/>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493D" w14:textId="77777777" w:rsidR="006F35F8" w:rsidRDefault="006F35F8">
      <w:r>
        <w:separator/>
      </w:r>
    </w:p>
  </w:endnote>
  <w:endnote w:type="continuationSeparator" w:id="0">
    <w:p w14:paraId="1E5EAE0D" w14:textId="77777777" w:rsidR="006F35F8" w:rsidRDefault="006F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EngraversMT">
    <w:altName w:val="Engravers MT"/>
    <w:panose1 w:val="00000000000000000000"/>
    <w:charset w:val="4D"/>
    <w:family w:val="auto"/>
    <w:notTrueType/>
    <w:pitch w:val="default"/>
    <w:sig w:usb0="03000000"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BoldOblique">
    <w:altName w:val="Helvetica"/>
    <w:panose1 w:val="00000000000000000000"/>
    <w:charset w:val="4D"/>
    <w:family w:val="swiss"/>
    <w:notTrueType/>
    <w:pitch w:val="default"/>
    <w:sig w:usb0="03000000" w:usb1="00000000" w:usb2="00000000" w:usb3="00000000" w:csb0="00000001" w:csb1="00000000"/>
  </w:font>
  <w:font w:name="Garamond-Bold">
    <w:altName w:val="Garamond"/>
    <w:panose1 w:val="00000000000000000000"/>
    <w:charset w:val="4D"/>
    <w:family w:val="roman"/>
    <w:notTrueType/>
    <w:pitch w:val="default"/>
    <w:sig w:usb0="03000000"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4001" w14:textId="77777777" w:rsidR="006F35F8" w:rsidRDefault="006F35F8" w:rsidP="009E0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C200F" w14:textId="77777777" w:rsidR="006F35F8" w:rsidRDefault="006F35F8" w:rsidP="009E09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E69C" w14:textId="77777777" w:rsidR="006F35F8" w:rsidRDefault="006F35F8" w:rsidP="009E0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52F">
      <w:rPr>
        <w:rStyle w:val="PageNumber"/>
        <w:noProof/>
      </w:rPr>
      <w:t>10</w:t>
    </w:r>
    <w:r>
      <w:rPr>
        <w:rStyle w:val="PageNumber"/>
      </w:rPr>
      <w:fldChar w:fldCharType="end"/>
    </w:r>
  </w:p>
  <w:p w14:paraId="2F0CB5A1" w14:textId="77777777" w:rsidR="006F35F8" w:rsidRDefault="006F35F8" w:rsidP="009E09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F1EC" w14:textId="77777777" w:rsidR="006F35F8" w:rsidRDefault="006F35F8">
      <w:r>
        <w:separator/>
      </w:r>
    </w:p>
  </w:footnote>
  <w:footnote w:type="continuationSeparator" w:id="0">
    <w:p w14:paraId="7C98B810" w14:textId="77777777" w:rsidR="006F35F8" w:rsidRDefault="006F35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61B6"/>
    <w:multiLevelType w:val="hybridMultilevel"/>
    <w:tmpl w:val="33F0DCF2"/>
    <w:lvl w:ilvl="0" w:tplc="FCFCEE60">
      <w:start w:val="1"/>
      <w:numFmt w:val="bullet"/>
      <w:lvlText w:val=""/>
      <w:lvlJc w:val="left"/>
      <w:pPr>
        <w:tabs>
          <w:tab w:val="num" w:pos="0"/>
        </w:tabs>
        <w:ind w:left="720" w:hanging="720"/>
      </w:pPr>
      <w:rPr>
        <w:rFonts w:ascii="Symbol" w:hAnsi="Symbol" w:hint="default"/>
        <w:sz w:val="40"/>
        <w:szCs w:val="40"/>
      </w:rPr>
    </w:lvl>
    <w:lvl w:ilvl="1" w:tplc="D3BA11B6">
      <w:start w:val="1"/>
      <w:numFmt w:val="bullet"/>
      <w:lvlText w:val=""/>
      <w:lvlJc w:val="left"/>
      <w:pPr>
        <w:tabs>
          <w:tab w:val="num" w:pos="360"/>
        </w:tabs>
        <w:ind w:left="1080" w:hanging="720"/>
      </w:pPr>
      <w:rPr>
        <w:rFonts w:ascii="Symbol" w:hAnsi="Symbol" w:hint="default"/>
        <w:sz w:val="40"/>
        <w:szCs w:val="4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BB"/>
    <w:rsid w:val="00052F15"/>
    <w:rsid w:val="00203B71"/>
    <w:rsid w:val="00262215"/>
    <w:rsid w:val="002A6960"/>
    <w:rsid w:val="004800D9"/>
    <w:rsid w:val="005D7F5A"/>
    <w:rsid w:val="006B3D86"/>
    <w:rsid w:val="006F35F8"/>
    <w:rsid w:val="0089420C"/>
    <w:rsid w:val="0096512F"/>
    <w:rsid w:val="00970580"/>
    <w:rsid w:val="009E099A"/>
    <w:rsid w:val="00B42F03"/>
    <w:rsid w:val="00B942BB"/>
    <w:rsid w:val="00C153CC"/>
    <w:rsid w:val="00CB2A1E"/>
    <w:rsid w:val="00E0152F"/>
    <w:rsid w:val="00E8292D"/>
    <w:rsid w:val="00EE655B"/>
    <w:rsid w:val="00FA15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C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BB"/>
    <w:rPr>
      <w:rFonts w:ascii="Times" w:eastAsia="Times" w:hAnsi="Times" w:cs="Times New Roman"/>
      <w:szCs w:val="20"/>
    </w:rPr>
  </w:style>
  <w:style w:type="paragraph" w:styleId="Heading1">
    <w:name w:val="heading 1"/>
    <w:basedOn w:val="Normal"/>
    <w:next w:val="Normal"/>
    <w:link w:val="Heading1Char"/>
    <w:qFormat/>
    <w:rsid w:val="009E099A"/>
    <w:pPr>
      <w:keepNex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2BB"/>
    <w:rPr>
      <w:color w:val="0000FF"/>
      <w:u w:val="single"/>
    </w:rPr>
  </w:style>
  <w:style w:type="character" w:customStyle="1" w:styleId="link2">
    <w:name w:val="link2"/>
    <w:basedOn w:val="DefaultParagraphFont"/>
    <w:rsid w:val="00B942BB"/>
  </w:style>
  <w:style w:type="paragraph" w:styleId="Footer">
    <w:name w:val="footer"/>
    <w:basedOn w:val="Normal"/>
    <w:link w:val="FooterChar"/>
    <w:rsid w:val="00B942BB"/>
    <w:pPr>
      <w:tabs>
        <w:tab w:val="center" w:pos="4320"/>
        <w:tab w:val="right" w:pos="8640"/>
      </w:tabs>
    </w:pPr>
  </w:style>
  <w:style w:type="character" w:customStyle="1" w:styleId="FooterChar">
    <w:name w:val="Footer Char"/>
    <w:basedOn w:val="DefaultParagraphFont"/>
    <w:link w:val="Footer"/>
    <w:rsid w:val="00B942BB"/>
    <w:rPr>
      <w:rFonts w:ascii="Times" w:eastAsia="Times" w:hAnsi="Times" w:cs="Times New Roman"/>
      <w:szCs w:val="20"/>
    </w:rPr>
  </w:style>
  <w:style w:type="character" w:styleId="PageNumber">
    <w:name w:val="page number"/>
    <w:basedOn w:val="DefaultParagraphFont"/>
    <w:rsid w:val="00B942BB"/>
  </w:style>
  <w:style w:type="character" w:customStyle="1" w:styleId="Heading1Char">
    <w:name w:val="Heading 1 Char"/>
    <w:basedOn w:val="DefaultParagraphFont"/>
    <w:link w:val="Heading1"/>
    <w:rsid w:val="009E099A"/>
    <w:rPr>
      <w:rFonts w:ascii="Times" w:eastAsia="Times New Roman" w:hAnsi="Times" w:cs="Times New Roman"/>
      <w:b/>
      <w:szCs w:val="20"/>
    </w:rPr>
  </w:style>
  <w:style w:type="paragraph" w:styleId="BalloonText">
    <w:name w:val="Balloon Text"/>
    <w:basedOn w:val="Normal"/>
    <w:link w:val="BalloonTextChar"/>
    <w:uiPriority w:val="99"/>
    <w:semiHidden/>
    <w:unhideWhenUsed/>
    <w:rsid w:val="00FA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5EB"/>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BB"/>
    <w:rPr>
      <w:rFonts w:ascii="Times" w:eastAsia="Times" w:hAnsi="Times" w:cs="Times New Roman"/>
      <w:szCs w:val="20"/>
    </w:rPr>
  </w:style>
  <w:style w:type="paragraph" w:styleId="Heading1">
    <w:name w:val="heading 1"/>
    <w:basedOn w:val="Normal"/>
    <w:next w:val="Normal"/>
    <w:link w:val="Heading1Char"/>
    <w:qFormat/>
    <w:rsid w:val="009E099A"/>
    <w:pPr>
      <w:keepNext/>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2BB"/>
    <w:rPr>
      <w:color w:val="0000FF"/>
      <w:u w:val="single"/>
    </w:rPr>
  </w:style>
  <w:style w:type="character" w:customStyle="1" w:styleId="link2">
    <w:name w:val="link2"/>
    <w:basedOn w:val="DefaultParagraphFont"/>
    <w:rsid w:val="00B942BB"/>
  </w:style>
  <w:style w:type="paragraph" w:styleId="Footer">
    <w:name w:val="footer"/>
    <w:basedOn w:val="Normal"/>
    <w:link w:val="FooterChar"/>
    <w:rsid w:val="00B942BB"/>
    <w:pPr>
      <w:tabs>
        <w:tab w:val="center" w:pos="4320"/>
        <w:tab w:val="right" w:pos="8640"/>
      </w:tabs>
    </w:pPr>
  </w:style>
  <w:style w:type="character" w:customStyle="1" w:styleId="FooterChar">
    <w:name w:val="Footer Char"/>
    <w:basedOn w:val="DefaultParagraphFont"/>
    <w:link w:val="Footer"/>
    <w:rsid w:val="00B942BB"/>
    <w:rPr>
      <w:rFonts w:ascii="Times" w:eastAsia="Times" w:hAnsi="Times" w:cs="Times New Roman"/>
      <w:szCs w:val="20"/>
    </w:rPr>
  </w:style>
  <w:style w:type="character" w:styleId="PageNumber">
    <w:name w:val="page number"/>
    <w:basedOn w:val="DefaultParagraphFont"/>
    <w:rsid w:val="00B942BB"/>
  </w:style>
  <w:style w:type="character" w:customStyle="1" w:styleId="Heading1Char">
    <w:name w:val="Heading 1 Char"/>
    <w:basedOn w:val="DefaultParagraphFont"/>
    <w:link w:val="Heading1"/>
    <w:rsid w:val="009E099A"/>
    <w:rPr>
      <w:rFonts w:ascii="Times" w:eastAsia="Times New Roman" w:hAnsi="Times" w:cs="Times New Roman"/>
      <w:b/>
      <w:szCs w:val="20"/>
    </w:rPr>
  </w:style>
  <w:style w:type="paragraph" w:styleId="BalloonText">
    <w:name w:val="Balloon Text"/>
    <w:basedOn w:val="Normal"/>
    <w:link w:val="BalloonTextChar"/>
    <w:uiPriority w:val="99"/>
    <w:semiHidden/>
    <w:unhideWhenUsed/>
    <w:rsid w:val="00FA1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5EB"/>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l4you@yahoo.com" TargetMode="External"/><Relationship Id="rId9" Type="http://schemas.openxmlformats.org/officeDocument/2006/relationships/hyperlink" Target="mailto:talking.hands.interpreting@gmail.com" TargetMode="External"/><Relationship Id="rId10" Type="http://schemas.openxmlformats.org/officeDocument/2006/relationships/hyperlink" Target="mailto:Billigary21@a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930</Words>
  <Characters>5306</Characters>
  <Application>Microsoft Macintosh Word</Application>
  <DocSecurity>0</DocSecurity>
  <Lines>44</Lines>
  <Paragraphs>12</Paragraphs>
  <ScaleCrop>false</ScaleCrop>
  <Company>Talking Hands Interpreting</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Isakson</dc:creator>
  <cp:keywords/>
  <dc:description/>
  <cp:lastModifiedBy>Su Isakson</cp:lastModifiedBy>
  <cp:revision>2</cp:revision>
  <dcterms:created xsi:type="dcterms:W3CDTF">2013-12-07T00:07:00Z</dcterms:created>
  <dcterms:modified xsi:type="dcterms:W3CDTF">2013-12-07T00:07:00Z</dcterms:modified>
</cp:coreProperties>
</file>